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200" w:lineRule="exact"/>
        <w:rPr>
          <w:sz w:val="24"/>
          <w:szCs w:val="24"/>
        </w:rPr>
      </w:pPr>
    </w:p>
    <w:p w:rsidR="006A17EC" w:rsidRPr="006A17EC" w:rsidRDefault="006A17EC" w:rsidP="006A17EC">
      <w:pPr>
        <w:jc w:val="center"/>
        <w:rPr>
          <w:rFonts w:eastAsia="Times New Roman"/>
          <w:sz w:val="24"/>
          <w:szCs w:val="24"/>
        </w:rPr>
      </w:pPr>
      <w:r w:rsidRPr="006A17EC">
        <w:rPr>
          <w:rFonts w:eastAsia="Times New Roman"/>
          <w:sz w:val="24"/>
          <w:szCs w:val="24"/>
        </w:rPr>
        <w:fldChar w:fldCharType="begin"/>
      </w:r>
      <w:r w:rsidRPr="006A17EC">
        <w:rPr>
          <w:rFonts w:eastAsia="Times New Roman"/>
          <w:sz w:val="24"/>
          <w:szCs w:val="24"/>
        </w:rPr>
        <w:instrText xml:space="preserve"> INCLUDEPICTURE "http://fpopowerlifting.net/wp-content/uploads/2014/02/header.jpg" \* MERGEFORMATINET </w:instrText>
      </w:r>
      <w:r w:rsidRPr="006A17EC">
        <w:rPr>
          <w:rFonts w:eastAsia="Times New Roman"/>
          <w:sz w:val="24"/>
          <w:szCs w:val="24"/>
        </w:rPr>
        <w:fldChar w:fldCharType="separate"/>
      </w:r>
      <w:r w:rsidRPr="006A17EC">
        <w:rPr>
          <w:rFonts w:eastAsia="Times New Roman"/>
          <w:noProof/>
          <w:sz w:val="24"/>
          <w:szCs w:val="24"/>
        </w:rPr>
        <w:drawing>
          <wp:inline distT="0" distB="0" distL="0" distR="0">
            <wp:extent cx="5727700" cy="1318895"/>
            <wp:effectExtent l="0" t="0" r="0" b="1905"/>
            <wp:docPr id="1" name="Kuva 1" descr="FPO â Finland Powerlifting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 â Finland Powerlifting Organis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318895"/>
                    </a:xfrm>
                    <a:prstGeom prst="rect">
                      <a:avLst/>
                    </a:prstGeom>
                    <a:noFill/>
                    <a:ln>
                      <a:noFill/>
                    </a:ln>
                  </pic:spPr>
                </pic:pic>
              </a:graphicData>
            </a:graphic>
          </wp:inline>
        </w:drawing>
      </w:r>
      <w:r w:rsidRPr="006A17EC">
        <w:rPr>
          <w:rFonts w:eastAsia="Times New Roman"/>
          <w:sz w:val="24"/>
          <w:szCs w:val="24"/>
        </w:rPr>
        <w:fldChar w:fldCharType="end"/>
      </w:r>
    </w:p>
    <w:p w:rsidR="00297E90" w:rsidRDefault="00297E90" w:rsidP="006A17EC">
      <w:pPr>
        <w:spacing w:line="254" w:lineRule="exact"/>
        <w:jc w:val="center"/>
        <w:rPr>
          <w:sz w:val="24"/>
          <w:szCs w:val="24"/>
        </w:rPr>
      </w:pPr>
    </w:p>
    <w:p w:rsidR="00297E90" w:rsidRDefault="00297E90">
      <w:pPr>
        <w:sectPr w:rsidR="00297E90">
          <w:pgSz w:w="11900" w:h="16838"/>
          <w:pgMar w:top="1440" w:right="1440" w:bottom="1440" w:left="1440" w:header="0" w:footer="0" w:gutter="0"/>
          <w:cols w:space="708" w:equalWidth="0">
            <w:col w:w="9026"/>
          </w:cols>
        </w:sectPr>
      </w:pPr>
    </w:p>
    <w:p w:rsidR="00297E90" w:rsidRDefault="00297E90">
      <w:pPr>
        <w:spacing w:line="200" w:lineRule="exact"/>
        <w:rPr>
          <w:sz w:val="24"/>
          <w:szCs w:val="24"/>
        </w:rPr>
      </w:pPr>
    </w:p>
    <w:p w:rsidR="00297E90" w:rsidRDefault="00297E90">
      <w:pPr>
        <w:spacing w:line="200" w:lineRule="exact"/>
        <w:rPr>
          <w:sz w:val="24"/>
          <w:szCs w:val="24"/>
        </w:rPr>
      </w:pPr>
    </w:p>
    <w:p w:rsidR="00297E90" w:rsidRDefault="00297E90">
      <w:pPr>
        <w:spacing w:line="327" w:lineRule="exact"/>
        <w:rPr>
          <w:sz w:val="24"/>
          <w:szCs w:val="24"/>
        </w:rPr>
      </w:pPr>
    </w:p>
    <w:p w:rsidR="00297E90" w:rsidRDefault="006A17EC">
      <w:pPr>
        <w:ind w:right="6"/>
        <w:jc w:val="center"/>
        <w:rPr>
          <w:sz w:val="20"/>
          <w:szCs w:val="20"/>
        </w:rPr>
      </w:pPr>
      <w:r>
        <w:rPr>
          <w:rFonts w:ascii="Tahoma" w:eastAsia="Tahoma" w:hAnsi="Tahoma" w:cs="Tahoma"/>
          <w:b/>
          <w:bCs/>
          <w:sz w:val="36"/>
          <w:szCs w:val="36"/>
        </w:rPr>
        <w:t>TOIMINTASUUNNITELMA</w:t>
      </w:r>
    </w:p>
    <w:p w:rsidR="00297E90" w:rsidRDefault="00297E90">
      <w:pPr>
        <w:spacing w:line="399" w:lineRule="exact"/>
        <w:rPr>
          <w:sz w:val="24"/>
          <w:szCs w:val="24"/>
        </w:rPr>
      </w:pPr>
    </w:p>
    <w:p w:rsidR="00297E90" w:rsidRDefault="006A17EC">
      <w:pPr>
        <w:ind w:right="6"/>
        <w:jc w:val="center"/>
        <w:rPr>
          <w:sz w:val="20"/>
          <w:szCs w:val="20"/>
        </w:rPr>
      </w:pPr>
      <w:r>
        <w:rPr>
          <w:rFonts w:ascii="Tahoma" w:eastAsia="Tahoma" w:hAnsi="Tahoma" w:cs="Tahoma"/>
          <w:sz w:val="32"/>
          <w:szCs w:val="32"/>
        </w:rPr>
        <w:t>VUODELLE 2019</w:t>
      </w:r>
    </w:p>
    <w:p w:rsidR="00297E90" w:rsidRDefault="00297E90"/>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 w:rsidR="006A17EC" w:rsidRDefault="006A17EC">
      <w:pPr>
        <w:sectPr w:rsidR="006A17EC">
          <w:type w:val="continuous"/>
          <w:pgSz w:w="11900" w:h="16838"/>
          <w:pgMar w:top="1440" w:right="1440" w:bottom="1440" w:left="1440" w:header="0" w:footer="0" w:gutter="0"/>
          <w:cols w:space="708" w:equalWidth="0">
            <w:col w:w="9026"/>
          </w:cols>
        </w:sectPr>
      </w:pPr>
    </w:p>
    <w:p w:rsidR="009F5A3F" w:rsidRDefault="009F5A3F">
      <w:pPr>
        <w:jc w:val="center"/>
        <w:rPr>
          <w:rFonts w:ascii="Tahoma" w:eastAsia="Tahoma" w:hAnsi="Tahoma" w:cs="Tahoma"/>
          <w:sz w:val="32"/>
          <w:szCs w:val="32"/>
        </w:rPr>
      </w:pPr>
    </w:p>
    <w:p w:rsidR="009F5A3F" w:rsidRDefault="009F5A3F">
      <w:pPr>
        <w:jc w:val="center"/>
        <w:rPr>
          <w:rFonts w:ascii="Tahoma" w:eastAsia="Tahoma" w:hAnsi="Tahoma" w:cs="Tahoma"/>
          <w:sz w:val="32"/>
          <w:szCs w:val="32"/>
        </w:rPr>
      </w:pPr>
    </w:p>
    <w:p w:rsidR="009F5A3F" w:rsidRDefault="009F5A3F">
      <w:pPr>
        <w:jc w:val="center"/>
        <w:rPr>
          <w:rFonts w:ascii="Tahoma" w:eastAsia="Tahoma" w:hAnsi="Tahoma" w:cs="Tahoma"/>
          <w:sz w:val="32"/>
          <w:szCs w:val="32"/>
        </w:rPr>
      </w:pPr>
    </w:p>
    <w:p w:rsidR="009F5A3F" w:rsidRDefault="009F5A3F">
      <w:pPr>
        <w:jc w:val="center"/>
        <w:rPr>
          <w:rFonts w:ascii="Tahoma" w:eastAsia="Tahoma" w:hAnsi="Tahoma" w:cs="Tahoma"/>
          <w:sz w:val="32"/>
          <w:szCs w:val="32"/>
        </w:rPr>
      </w:pPr>
    </w:p>
    <w:p w:rsidR="00297E90" w:rsidRDefault="006A17EC" w:rsidP="009F5A3F">
      <w:pPr>
        <w:rPr>
          <w:rFonts w:ascii="Cambria" w:eastAsia="Cambria" w:hAnsi="Cambria" w:cs="Cambria"/>
          <w:b/>
          <w:bCs/>
          <w:sz w:val="28"/>
          <w:szCs w:val="28"/>
        </w:rPr>
      </w:pPr>
      <w:r>
        <w:rPr>
          <w:rFonts w:ascii="Cambria" w:eastAsia="Cambria" w:hAnsi="Cambria" w:cs="Cambria"/>
          <w:b/>
          <w:bCs/>
          <w:sz w:val="28"/>
          <w:szCs w:val="28"/>
        </w:rPr>
        <w:t>Sisällysluettelo</w:t>
      </w:r>
    </w:p>
    <w:p w:rsidR="009F5A3F" w:rsidRDefault="009F5A3F" w:rsidP="009F5A3F">
      <w:pPr>
        <w:rPr>
          <w:rFonts w:ascii="Cambria" w:eastAsia="Cambria" w:hAnsi="Cambria" w:cs="Cambria"/>
          <w:b/>
          <w:bCs/>
          <w:sz w:val="28"/>
          <w:szCs w:val="28"/>
        </w:rPr>
      </w:pPr>
    </w:p>
    <w:p w:rsidR="009F5A3F" w:rsidRDefault="009F5A3F" w:rsidP="009F5A3F">
      <w:pPr>
        <w:rPr>
          <w:rFonts w:ascii="Cambria" w:eastAsia="Cambria" w:hAnsi="Cambria" w:cs="Cambria"/>
          <w:b/>
          <w:bCs/>
          <w:sz w:val="28"/>
          <w:szCs w:val="28"/>
        </w:rPr>
      </w:pPr>
    </w:p>
    <w:p w:rsidR="009F5A3F" w:rsidRDefault="009F5A3F" w:rsidP="009F5A3F">
      <w:pPr>
        <w:rPr>
          <w:rFonts w:ascii="Cambria" w:eastAsia="Cambria" w:hAnsi="Cambria" w:cs="Cambria"/>
          <w:b/>
          <w:bCs/>
          <w:sz w:val="28"/>
          <w:szCs w:val="28"/>
        </w:rPr>
      </w:pPr>
    </w:p>
    <w:p w:rsidR="006A17EC" w:rsidRDefault="006A17EC">
      <w:pPr>
        <w:jc w:val="center"/>
        <w:rPr>
          <w:rFonts w:ascii="Cambria" w:eastAsia="Cambria" w:hAnsi="Cambria" w:cs="Cambria"/>
          <w:b/>
          <w:bCs/>
          <w:sz w:val="28"/>
          <w:szCs w:val="28"/>
        </w:rPr>
      </w:pPr>
    </w:p>
    <w:p w:rsidR="006A17EC" w:rsidRDefault="006A17EC" w:rsidP="006A17EC">
      <w:pPr>
        <w:pStyle w:val="Luettelokappale"/>
        <w:numPr>
          <w:ilvl w:val="0"/>
          <w:numId w:val="6"/>
        </w:numPr>
        <w:rPr>
          <w:sz w:val="24"/>
          <w:szCs w:val="24"/>
        </w:rPr>
      </w:pPr>
      <w:r w:rsidRPr="009F5A3F">
        <w:rPr>
          <w:sz w:val="24"/>
          <w:szCs w:val="24"/>
        </w:rPr>
        <w:t>Hallinto, talous ja liiton kokoukset</w:t>
      </w:r>
    </w:p>
    <w:p w:rsidR="009F5A3F" w:rsidRPr="009F5A3F" w:rsidRDefault="009F5A3F" w:rsidP="009F5A3F">
      <w:pPr>
        <w:rPr>
          <w:sz w:val="24"/>
          <w:szCs w:val="24"/>
        </w:rPr>
      </w:pPr>
    </w:p>
    <w:p w:rsidR="006A17EC" w:rsidRDefault="009F5A3F" w:rsidP="006A17EC">
      <w:pPr>
        <w:pStyle w:val="Luettelokappale"/>
        <w:numPr>
          <w:ilvl w:val="0"/>
          <w:numId w:val="6"/>
        </w:numPr>
        <w:rPr>
          <w:sz w:val="24"/>
          <w:szCs w:val="24"/>
        </w:rPr>
      </w:pPr>
      <w:r w:rsidRPr="009F5A3F">
        <w:rPr>
          <w:sz w:val="24"/>
          <w:szCs w:val="24"/>
        </w:rPr>
        <w:t>Valmennus ja koulutus</w:t>
      </w:r>
    </w:p>
    <w:p w:rsidR="009F5A3F" w:rsidRPr="009F5A3F" w:rsidRDefault="009F5A3F" w:rsidP="009F5A3F">
      <w:pPr>
        <w:pStyle w:val="Luettelokappale"/>
        <w:rPr>
          <w:sz w:val="24"/>
          <w:szCs w:val="24"/>
        </w:rPr>
      </w:pPr>
    </w:p>
    <w:p w:rsidR="009F5A3F" w:rsidRPr="009F5A3F" w:rsidRDefault="009F5A3F" w:rsidP="009F5A3F">
      <w:pPr>
        <w:rPr>
          <w:sz w:val="24"/>
          <w:szCs w:val="24"/>
        </w:rPr>
      </w:pPr>
    </w:p>
    <w:p w:rsidR="009F5A3F" w:rsidRDefault="009F5A3F" w:rsidP="006A17EC">
      <w:pPr>
        <w:pStyle w:val="Luettelokappale"/>
        <w:numPr>
          <w:ilvl w:val="0"/>
          <w:numId w:val="6"/>
        </w:numPr>
        <w:rPr>
          <w:sz w:val="24"/>
          <w:szCs w:val="24"/>
        </w:rPr>
      </w:pPr>
      <w:r w:rsidRPr="009F5A3F">
        <w:rPr>
          <w:sz w:val="24"/>
          <w:szCs w:val="24"/>
        </w:rPr>
        <w:t>Kilpailutoiminta</w:t>
      </w:r>
    </w:p>
    <w:p w:rsidR="009F5A3F" w:rsidRDefault="009F5A3F" w:rsidP="009F5A3F">
      <w:pPr>
        <w:pStyle w:val="Luettelokappale"/>
        <w:rPr>
          <w:sz w:val="24"/>
          <w:szCs w:val="24"/>
        </w:rPr>
      </w:pPr>
    </w:p>
    <w:p w:rsidR="009F5A3F" w:rsidRPr="009F5A3F" w:rsidRDefault="009F5A3F" w:rsidP="009F5A3F">
      <w:pPr>
        <w:rPr>
          <w:sz w:val="24"/>
          <w:szCs w:val="24"/>
        </w:rPr>
      </w:pPr>
    </w:p>
    <w:p w:rsidR="009F5A3F" w:rsidRDefault="009F5A3F" w:rsidP="006A17EC">
      <w:pPr>
        <w:pStyle w:val="Luettelokappale"/>
        <w:numPr>
          <w:ilvl w:val="0"/>
          <w:numId w:val="6"/>
        </w:numPr>
        <w:rPr>
          <w:sz w:val="24"/>
          <w:szCs w:val="24"/>
        </w:rPr>
      </w:pPr>
      <w:r w:rsidRPr="009F5A3F">
        <w:rPr>
          <w:sz w:val="24"/>
          <w:szCs w:val="24"/>
        </w:rPr>
        <w:t>Viestintä ja ilmoitukset</w:t>
      </w:r>
    </w:p>
    <w:p w:rsidR="009F5A3F" w:rsidRPr="009F5A3F" w:rsidRDefault="009F5A3F" w:rsidP="009F5A3F">
      <w:pPr>
        <w:pStyle w:val="Luettelokappale"/>
        <w:rPr>
          <w:sz w:val="24"/>
          <w:szCs w:val="24"/>
        </w:rPr>
      </w:pPr>
    </w:p>
    <w:p w:rsidR="009F5A3F" w:rsidRPr="009F5A3F" w:rsidRDefault="009F5A3F" w:rsidP="009F5A3F">
      <w:pPr>
        <w:rPr>
          <w:sz w:val="24"/>
          <w:szCs w:val="24"/>
        </w:rPr>
      </w:pPr>
    </w:p>
    <w:p w:rsidR="009F5A3F" w:rsidRDefault="009F5A3F" w:rsidP="006A17EC">
      <w:pPr>
        <w:pStyle w:val="Luettelokappale"/>
        <w:numPr>
          <w:ilvl w:val="0"/>
          <w:numId w:val="6"/>
        </w:numPr>
        <w:rPr>
          <w:sz w:val="24"/>
          <w:szCs w:val="24"/>
        </w:rPr>
      </w:pPr>
      <w:r w:rsidRPr="009F5A3F">
        <w:rPr>
          <w:sz w:val="24"/>
          <w:szCs w:val="24"/>
        </w:rPr>
        <w:t>Maksut ja korvaukset</w:t>
      </w:r>
    </w:p>
    <w:p w:rsidR="009F5A3F" w:rsidRDefault="009F5A3F" w:rsidP="009F5A3F">
      <w:pPr>
        <w:pStyle w:val="Luettelokappale"/>
        <w:rPr>
          <w:sz w:val="24"/>
          <w:szCs w:val="24"/>
        </w:rPr>
      </w:pPr>
    </w:p>
    <w:p w:rsidR="009F5A3F" w:rsidRPr="009F5A3F" w:rsidRDefault="009F5A3F" w:rsidP="009F5A3F">
      <w:pPr>
        <w:rPr>
          <w:sz w:val="24"/>
          <w:szCs w:val="24"/>
        </w:rPr>
      </w:pPr>
    </w:p>
    <w:p w:rsidR="009F5A3F" w:rsidRPr="009F5A3F" w:rsidRDefault="009F5A3F" w:rsidP="006A17EC">
      <w:pPr>
        <w:pStyle w:val="Luettelokappale"/>
        <w:numPr>
          <w:ilvl w:val="0"/>
          <w:numId w:val="6"/>
        </w:numPr>
        <w:rPr>
          <w:sz w:val="24"/>
          <w:szCs w:val="24"/>
        </w:rPr>
      </w:pPr>
      <w:r w:rsidRPr="009F5A3F">
        <w:rPr>
          <w:sz w:val="24"/>
          <w:szCs w:val="24"/>
        </w:rPr>
        <w:t>Kansainvälinen toiminta</w:t>
      </w:r>
    </w:p>
    <w:p w:rsidR="00297E90" w:rsidRPr="009F5A3F" w:rsidRDefault="00297E90">
      <w:pPr>
        <w:spacing w:line="50" w:lineRule="exact"/>
        <w:rPr>
          <w:sz w:val="24"/>
          <w:szCs w:val="24"/>
        </w:rPr>
      </w:pPr>
    </w:p>
    <w:p w:rsidR="00297E90" w:rsidRPr="009F5A3F" w:rsidRDefault="00297E90">
      <w:pPr>
        <w:spacing w:line="20" w:lineRule="exact"/>
        <w:rPr>
          <w:sz w:val="24"/>
          <w:szCs w:val="24"/>
        </w:rPr>
      </w:pPr>
    </w:p>
    <w:p w:rsidR="00297E90" w:rsidRPr="009F5A3F" w:rsidRDefault="00297E90">
      <w:pPr>
        <w:spacing w:line="200" w:lineRule="exact"/>
        <w:rPr>
          <w:sz w:val="24"/>
          <w:szCs w:val="24"/>
        </w:rPr>
      </w:pPr>
    </w:p>
    <w:p w:rsidR="00297E90" w:rsidRDefault="00297E90">
      <w:pPr>
        <w:spacing w:line="200" w:lineRule="exact"/>
        <w:rPr>
          <w:sz w:val="20"/>
          <w:szCs w:val="20"/>
        </w:rPr>
      </w:pPr>
    </w:p>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9F5A3F" w:rsidRDefault="009F5A3F"/>
    <w:p w:rsidR="009F5A3F" w:rsidRDefault="009F5A3F"/>
    <w:p w:rsidR="00297E90" w:rsidRDefault="00297E90"/>
    <w:p w:rsidR="00297E90" w:rsidRDefault="00297E90"/>
    <w:p w:rsidR="00297E90" w:rsidRDefault="006A17EC">
      <w:pPr>
        <w:numPr>
          <w:ilvl w:val="0"/>
          <w:numId w:val="1"/>
        </w:numPr>
        <w:tabs>
          <w:tab w:val="left" w:pos="567"/>
        </w:tabs>
        <w:ind w:left="567" w:hanging="567"/>
        <w:rPr>
          <w:rFonts w:ascii="Arial" w:eastAsia="Arial" w:hAnsi="Arial" w:cs="Arial"/>
          <w:b/>
          <w:bCs/>
          <w:i/>
          <w:iCs/>
          <w:sz w:val="28"/>
          <w:szCs w:val="28"/>
        </w:rPr>
      </w:pPr>
      <w:r>
        <w:rPr>
          <w:rFonts w:ascii="Arial" w:eastAsia="Arial" w:hAnsi="Arial" w:cs="Arial"/>
          <w:b/>
          <w:bCs/>
          <w:i/>
          <w:iCs/>
          <w:sz w:val="28"/>
          <w:szCs w:val="28"/>
        </w:rPr>
        <w:t>HALLINTO JA TALOUS, LIITON KOKOUKSET</w:t>
      </w:r>
    </w:p>
    <w:p w:rsidR="00297E90" w:rsidRDefault="00297E90">
      <w:pPr>
        <w:spacing w:line="248" w:lineRule="exact"/>
        <w:rPr>
          <w:sz w:val="20"/>
          <w:szCs w:val="20"/>
        </w:rPr>
      </w:pPr>
    </w:p>
    <w:p w:rsidR="00297E90" w:rsidRDefault="006A17EC">
      <w:pPr>
        <w:tabs>
          <w:tab w:val="left" w:pos="1247"/>
        </w:tabs>
        <w:ind w:left="567"/>
        <w:rPr>
          <w:sz w:val="20"/>
          <w:szCs w:val="20"/>
        </w:rPr>
      </w:pPr>
      <w:r>
        <w:rPr>
          <w:rFonts w:ascii="Tahoma" w:eastAsia="Tahoma" w:hAnsi="Tahoma" w:cs="Tahoma"/>
          <w:b/>
          <w:bCs/>
          <w:sz w:val="24"/>
          <w:szCs w:val="24"/>
        </w:rPr>
        <w:t>1.1.</w:t>
      </w:r>
      <w:r>
        <w:rPr>
          <w:rFonts w:ascii="Tahoma" w:eastAsia="Tahoma" w:hAnsi="Tahoma" w:cs="Tahoma"/>
          <w:b/>
          <w:bCs/>
          <w:sz w:val="24"/>
          <w:szCs w:val="24"/>
        </w:rPr>
        <w:tab/>
        <w:t>Hallinto</w:t>
      </w:r>
    </w:p>
    <w:p w:rsidR="00297E90" w:rsidRDefault="00297E90">
      <w:pPr>
        <w:spacing w:line="130" w:lineRule="exact"/>
        <w:rPr>
          <w:sz w:val="20"/>
          <w:szCs w:val="20"/>
        </w:rPr>
      </w:pPr>
    </w:p>
    <w:p w:rsidR="00297E90" w:rsidRDefault="006A17EC">
      <w:pPr>
        <w:spacing w:line="255" w:lineRule="auto"/>
        <w:ind w:left="1267" w:right="160"/>
        <w:rPr>
          <w:sz w:val="20"/>
          <w:szCs w:val="20"/>
        </w:rPr>
      </w:pPr>
      <w:r>
        <w:rPr>
          <w:rFonts w:ascii="Tahoma" w:eastAsia="Tahoma" w:hAnsi="Tahoma" w:cs="Tahoma"/>
          <w:sz w:val="20"/>
          <w:szCs w:val="20"/>
        </w:rPr>
        <w:t>FPO RYn toimintaa hoitaa hallitus. Sen tehtävänä on myös valvoa ja kehittää voimanostotoimintaa Suomessaa,valita maajoukkueet, kilpailujärjestäjät ja muut toimijat. Liiton hallitus valitaan vuosikokouksessa ja jäsenen yksi kausi kestää kaksi vuotta kerrallaan.</w:t>
      </w:r>
    </w:p>
    <w:p w:rsidR="00297E90" w:rsidRDefault="00297E90">
      <w:pPr>
        <w:spacing w:line="181" w:lineRule="exact"/>
        <w:rPr>
          <w:sz w:val="20"/>
          <w:szCs w:val="20"/>
        </w:rPr>
      </w:pPr>
    </w:p>
    <w:p w:rsidR="00297E90" w:rsidRDefault="00297E90">
      <w:pPr>
        <w:spacing w:line="181" w:lineRule="exact"/>
        <w:rPr>
          <w:rFonts w:ascii="Tahoma" w:hAnsi="Tahoma" w:cs="Tahoma"/>
          <w:sz w:val="20"/>
          <w:szCs w:val="20"/>
        </w:rPr>
      </w:pPr>
    </w:p>
    <w:p w:rsidR="00297E90" w:rsidRDefault="006A17EC">
      <w:pPr>
        <w:spacing w:line="176" w:lineRule="exact"/>
        <w:ind w:left="720" w:firstLine="720"/>
        <w:rPr>
          <w:rFonts w:ascii="Tahoma" w:hAnsi="Tahoma" w:cs="Tahoma"/>
          <w:sz w:val="20"/>
          <w:szCs w:val="20"/>
        </w:rPr>
      </w:pPr>
      <w:r>
        <w:rPr>
          <w:rFonts w:ascii="Tahoma" w:hAnsi="Tahoma" w:cs="Tahoma"/>
          <w:sz w:val="20"/>
          <w:szCs w:val="20"/>
        </w:rPr>
        <w:t xml:space="preserve">Vuosikokous viittaa säännöissä määrättyihin kokouksiin, joita voi olla joko yksi tai kaksi </w:t>
      </w:r>
      <w:r>
        <w:rPr>
          <w:rFonts w:ascii="Tahoma" w:hAnsi="Tahoma" w:cs="Tahoma"/>
          <w:sz w:val="20"/>
          <w:szCs w:val="20"/>
        </w:rPr>
        <w:tab/>
        <w:t>vuodessa. Vuosikokouksista puhutaankin myös sääntömääräisinä kokouksina.</w:t>
      </w:r>
    </w:p>
    <w:p w:rsidR="00297E90" w:rsidRDefault="006A17EC">
      <w:pPr>
        <w:spacing w:line="176" w:lineRule="exact"/>
        <w:ind w:left="720" w:firstLine="720"/>
        <w:rPr>
          <w:rFonts w:ascii="Tahoma" w:hAnsi="Tahoma" w:cs="Tahoma"/>
          <w:sz w:val="20"/>
          <w:szCs w:val="20"/>
        </w:rPr>
      </w:pPr>
      <w:r>
        <w:rPr>
          <w:rFonts w:ascii="Tahoma" w:hAnsi="Tahoma" w:cs="Tahoma"/>
          <w:sz w:val="20"/>
          <w:szCs w:val="20"/>
        </w:rPr>
        <w:t xml:space="preserve">Yhdistyksen vuosikokous käyttää ylintä päätäntävaltaa. Hallitus valmistelee kokouksessa </w:t>
      </w:r>
      <w:r>
        <w:rPr>
          <w:rFonts w:ascii="Tahoma" w:hAnsi="Tahoma" w:cs="Tahoma"/>
          <w:sz w:val="20"/>
          <w:szCs w:val="20"/>
        </w:rPr>
        <w:tab/>
        <w:t>käsiteltävät asiat ja toimeenpanee siellä päätetyt asiat.</w:t>
      </w:r>
    </w:p>
    <w:p w:rsidR="00297E90" w:rsidRDefault="00297E90">
      <w:pPr>
        <w:spacing w:line="176" w:lineRule="exact"/>
        <w:rPr>
          <w:sz w:val="20"/>
          <w:szCs w:val="20"/>
        </w:rPr>
      </w:pPr>
    </w:p>
    <w:p w:rsidR="00297E90" w:rsidRDefault="006A17EC">
      <w:pPr>
        <w:tabs>
          <w:tab w:val="left" w:pos="1247"/>
        </w:tabs>
        <w:ind w:left="567"/>
        <w:rPr>
          <w:sz w:val="20"/>
          <w:szCs w:val="20"/>
        </w:rPr>
      </w:pPr>
      <w:r>
        <w:rPr>
          <w:rFonts w:ascii="Tahoma" w:eastAsia="Tahoma" w:hAnsi="Tahoma" w:cs="Tahoma"/>
          <w:b/>
          <w:bCs/>
          <w:sz w:val="24"/>
          <w:szCs w:val="24"/>
        </w:rPr>
        <w:t>1.2.</w:t>
      </w:r>
      <w:r>
        <w:rPr>
          <w:rFonts w:ascii="Tahoma" w:eastAsia="Tahoma" w:hAnsi="Tahoma" w:cs="Tahoma"/>
          <w:b/>
          <w:bCs/>
          <w:sz w:val="24"/>
          <w:szCs w:val="24"/>
        </w:rPr>
        <w:tab/>
        <w:t>Talous</w:t>
      </w:r>
    </w:p>
    <w:p w:rsidR="00297E90" w:rsidRDefault="00297E90">
      <w:pPr>
        <w:spacing w:line="130" w:lineRule="exact"/>
        <w:rPr>
          <w:sz w:val="20"/>
          <w:szCs w:val="20"/>
        </w:rPr>
      </w:pPr>
    </w:p>
    <w:p w:rsidR="00297E90" w:rsidRDefault="006A17EC">
      <w:pPr>
        <w:spacing w:line="255" w:lineRule="auto"/>
        <w:ind w:left="1267" w:right="160"/>
        <w:rPr>
          <w:rFonts w:ascii="Tahoma" w:eastAsia="Tahoma" w:hAnsi="Tahoma" w:cs="Tahoma"/>
          <w:sz w:val="20"/>
          <w:szCs w:val="20"/>
        </w:rPr>
      </w:pPr>
      <w:r>
        <w:rPr>
          <w:rFonts w:ascii="Tahoma" w:eastAsia="Tahoma" w:hAnsi="Tahoma" w:cs="Tahoma"/>
          <w:sz w:val="20"/>
          <w:szCs w:val="20"/>
        </w:rPr>
        <w:t>Liiton tuloihin ei ole tulossa, mitään merkittaviä muutoksia. Liiton tulot perustuvat nostajien lisensseihin/jäsenmaksuihin. Pieni tulonlisäys on oletettavasti luvassa nousseen nostajamäärän takia</w:t>
      </w:r>
    </w:p>
    <w:p w:rsidR="00297E90" w:rsidRDefault="00297E90">
      <w:pPr>
        <w:spacing w:line="255" w:lineRule="auto"/>
        <w:ind w:left="1267" w:right="160"/>
        <w:rPr>
          <w:rFonts w:ascii="Tahoma" w:eastAsia="Tahoma" w:hAnsi="Tahoma" w:cs="Tahoma"/>
          <w:sz w:val="20"/>
          <w:szCs w:val="20"/>
        </w:rPr>
      </w:pPr>
    </w:p>
    <w:p w:rsidR="00297E90" w:rsidRDefault="006A17EC">
      <w:pPr>
        <w:spacing w:line="255" w:lineRule="auto"/>
        <w:ind w:left="1267" w:right="160"/>
        <w:rPr>
          <w:rFonts w:ascii="Tahoma" w:eastAsia="Tahoma" w:hAnsi="Tahoma" w:cs="Tahoma"/>
          <w:sz w:val="20"/>
          <w:szCs w:val="20"/>
        </w:rPr>
      </w:pPr>
      <w:r>
        <w:rPr>
          <w:rFonts w:ascii="Tahoma" w:eastAsia="Tahoma" w:hAnsi="Tahoma" w:cs="Tahoma"/>
          <w:sz w:val="20"/>
          <w:szCs w:val="20"/>
        </w:rPr>
        <w:t>FPO maksaa jatkossakin SM kilpailuissa rahapalkintoja parhaille nostajille eri nostomuodoissa. Myöskin liitto maksaa SM kilpailujen pokaali ja mitali kulut.</w:t>
      </w:r>
    </w:p>
    <w:p w:rsidR="00297E90" w:rsidRDefault="00297E90">
      <w:pPr>
        <w:spacing w:line="255" w:lineRule="auto"/>
        <w:ind w:left="1267" w:right="160"/>
        <w:rPr>
          <w:rFonts w:ascii="Tahoma" w:eastAsia="Tahoma" w:hAnsi="Tahoma" w:cs="Tahoma"/>
          <w:sz w:val="20"/>
          <w:szCs w:val="20"/>
        </w:rPr>
      </w:pPr>
    </w:p>
    <w:p w:rsidR="00297E90" w:rsidRDefault="006A17EC">
      <w:pPr>
        <w:spacing w:line="255" w:lineRule="auto"/>
        <w:ind w:left="1267" w:right="160"/>
        <w:rPr>
          <w:rFonts w:ascii="Tahoma" w:eastAsia="Tahoma" w:hAnsi="Tahoma" w:cs="Tahoma"/>
          <w:sz w:val="20"/>
          <w:szCs w:val="20"/>
        </w:rPr>
      </w:pPr>
      <w:r>
        <w:rPr>
          <w:rFonts w:ascii="Tahoma" w:eastAsia="Tahoma" w:hAnsi="Tahoma" w:cs="Tahoma"/>
          <w:sz w:val="20"/>
          <w:szCs w:val="20"/>
        </w:rPr>
        <w:t>Vuodelle 2019 on suunniteltu nuorten nostajien tukemsita lisenssin osalta. Uuden iältään maksimissaan 24-vuotiaan nuoren ei tarvitse maksaa lisenssiä ensimmäiseen kilpailuunsa, vaan liitto hoitaa ko.kulun.</w:t>
      </w:r>
    </w:p>
    <w:p w:rsidR="00297E90" w:rsidRDefault="00297E90">
      <w:pPr>
        <w:spacing w:line="255" w:lineRule="auto"/>
        <w:ind w:right="100"/>
        <w:jc w:val="both"/>
        <w:rPr>
          <w:sz w:val="20"/>
          <w:szCs w:val="20"/>
        </w:rPr>
      </w:pPr>
    </w:p>
    <w:p w:rsidR="00297E90" w:rsidRDefault="00297E90">
      <w:pPr>
        <w:spacing w:line="181" w:lineRule="exact"/>
        <w:rPr>
          <w:sz w:val="20"/>
          <w:szCs w:val="20"/>
        </w:rPr>
      </w:pPr>
    </w:p>
    <w:p w:rsidR="00297E90" w:rsidRDefault="006A17EC">
      <w:pPr>
        <w:spacing w:line="254" w:lineRule="auto"/>
        <w:ind w:left="1267" w:right="440"/>
        <w:rPr>
          <w:rFonts w:ascii="Tahoma" w:eastAsia="Tahoma" w:hAnsi="Tahoma" w:cs="Tahoma"/>
          <w:sz w:val="20"/>
          <w:szCs w:val="20"/>
        </w:rPr>
      </w:pPr>
      <w:r>
        <w:rPr>
          <w:rFonts w:ascii="Tahoma" w:eastAsia="Tahoma" w:hAnsi="Tahoma" w:cs="Tahoma"/>
          <w:sz w:val="20"/>
          <w:szCs w:val="20"/>
        </w:rPr>
        <w:t>Hallitus pitää yllä jatkuvaa talouden seurantajärjestelmää, sekä tekee vuoden alussa talousarvion puitteissa rahoitussuunnitelman.</w:t>
      </w:r>
    </w:p>
    <w:p w:rsidR="00297E90" w:rsidRDefault="00297E90">
      <w:pPr>
        <w:spacing w:line="254" w:lineRule="auto"/>
        <w:ind w:left="1267" w:right="440"/>
        <w:rPr>
          <w:rFonts w:ascii="Tahoma" w:eastAsia="Tahoma" w:hAnsi="Tahoma" w:cs="Tahoma"/>
          <w:sz w:val="20"/>
          <w:szCs w:val="20"/>
        </w:rPr>
      </w:pPr>
    </w:p>
    <w:p w:rsidR="00297E90" w:rsidRDefault="006A17EC">
      <w:pPr>
        <w:spacing w:line="251" w:lineRule="auto"/>
        <w:ind w:left="1267" w:right="400"/>
        <w:rPr>
          <w:sz w:val="20"/>
          <w:szCs w:val="20"/>
        </w:rPr>
      </w:pPr>
      <w:r>
        <w:rPr>
          <w:rFonts w:ascii="Tahoma" w:eastAsia="Tahoma" w:hAnsi="Tahoma" w:cs="Tahoma"/>
          <w:sz w:val="20"/>
          <w:szCs w:val="20"/>
        </w:rPr>
        <w:t>FPO ei maksa maksa säännöllistä palkkaa kenellekään. Ainoastaan kulukorvauksia liiton hallitukselle mahdollisista kokouskouluista. Hallituksella on oikeus päättää asianmukaisen palkkion maksamisesta yksittäisille jäsenilleen tai hallituksen ulkopuolisille henkilöille eri toimeksiannosta suoritetuista tehtävistä.</w:t>
      </w:r>
    </w:p>
    <w:p w:rsidR="00297E90" w:rsidRDefault="00297E90">
      <w:pPr>
        <w:spacing w:line="254" w:lineRule="auto"/>
        <w:ind w:left="1267" w:right="440"/>
        <w:rPr>
          <w:rFonts w:ascii="Tahoma" w:eastAsia="Tahoma" w:hAnsi="Tahoma" w:cs="Tahoma"/>
          <w:sz w:val="20"/>
          <w:szCs w:val="20"/>
        </w:rPr>
      </w:pPr>
    </w:p>
    <w:p w:rsidR="00297E90" w:rsidRDefault="00297E90">
      <w:pPr>
        <w:spacing w:line="185" w:lineRule="exact"/>
        <w:rPr>
          <w:sz w:val="20"/>
          <w:szCs w:val="20"/>
        </w:rPr>
      </w:pPr>
    </w:p>
    <w:p w:rsidR="00297E90" w:rsidRDefault="00297E90">
      <w:pPr>
        <w:spacing w:line="136" w:lineRule="exact"/>
        <w:rPr>
          <w:sz w:val="20"/>
          <w:szCs w:val="20"/>
        </w:rPr>
      </w:pPr>
    </w:p>
    <w:p w:rsidR="00297E90" w:rsidRDefault="006A17EC">
      <w:pPr>
        <w:tabs>
          <w:tab w:val="left" w:pos="1247"/>
        </w:tabs>
        <w:ind w:left="567"/>
        <w:rPr>
          <w:sz w:val="20"/>
          <w:szCs w:val="20"/>
        </w:rPr>
      </w:pPr>
      <w:r>
        <w:rPr>
          <w:rFonts w:ascii="Tahoma" w:eastAsia="Tahoma" w:hAnsi="Tahoma" w:cs="Tahoma"/>
          <w:b/>
          <w:bCs/>
          <w:sz w:val="24"/>
          <w:szCs w:val="24"/>
        </w:rPr>
        <w:t>1.3</w:t>
      </w:r>
      <w:r>
        <w:rPr>
          <w:rFonts w:ascii="Tahoma" w:eastAsia="Tahoma" w:hAnsi="Tahoma" w:cs="Tahoma"/>
          <w:b/>
          <w:bCs/>
          <w:sz w:val="24"/>
          <w:szCs w:val="24"/>
        </w:rPr>
        <w:tab/>
        <w:t>Liiton kokoukset</w:t>
      </w:r>
    </w:p>
    <w:p w:rsidR="00297E90" w:rsidRDefault="00297E90">
      <w:pPr>
        <w:spacing w:line="130" w:lineRule="exact"/>
        <w:rPr>
          <w:sz w:val="20"/>
          <w:szCs w:val="20"/>
        </w:rPr>
      </w:pPr>
    </w:p>
    <w:p w:rsidR="00297E90" w:rsidRDefault="006A17EC">
      <w:pPr>
        <w:ind w:left="1267"/>
        <w:rPr>
          <w:sz w:val="20"/>
          <w:szCs w:val="20"/>
        </w:rPr>
      </w:pPr>
      <w:r>
        <w:rPr>
          <w:rFonts w:ascii="Tahoma" w:eastAsia="Tahoma" w:hAnsi="Tahoma" w:cs="Tahoma"/>
          <w:sz w:val="20"/>
          <w:szCs w:val="20"/>
        </w:rPr>
        <w:t>Sääntömääräinen kevätkokous ilmoitetaan lähempänä</w:t>
      </w:r>
    </w:p>
    <w:p w:rsidR="00297E90" w:rsidRDefault="00297E90">
      <w:pPr>
        <w:spacing w:line="241" w:lineRule="exact"/>
        <w:rPr>
          <w:sz w:val="20"/>
          <w:szCs w:val="20"/>
        </w:rPr>
      </w:pPr>
    </w:p>
    <w:p w:rsidR="00297E90" w:rsidRDefault="006A17EC">
      <w:pPr>
        <w:ind w:left="1267"/>
        <w:rPr>
          <w:sz w:val="20"/>
          <w:szCs w:val="20"/>
        </w:rPr>
      </w:pPr>
      <w:r>
        <w:rPr>
          <w:rFonts w:ascii="Tahoma" w:eastAsia="Tahoma" w:hAnsi="Tahoma" w:cs="Tahoma"/>
          <w:sz w:val="20"/>
          <w:szCs w:val="20"/>
        </w:rPr>
        <w:t>Sääntömääräinen syyskokous ilmoitetaan lähempänä</w:t>
      </w:r>
    </w:p>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6A17EC">
      <w:pPr>
        <w:numPr>
          <w:ilvl w:val="0"/>
          <w:numId w:val="2"/>
        </w:numPr>
        <w:tabs>
          <w:tab w:val="left" w:pos="567"/>
        </w:tabs>
        <w:ind w:left="567" w:hanging="567"/>
        <w:rPr>
          <w:rFonts w:ascii="Arial" w:eastAsia="Arial" w:hAnsi="Arial" w:cs="Arial"/>
          <w:b/>
          <w:bCs/>
          <w:i/>
          <w:iCs/>
          <w:sz w:val="28"/>
          <w:szCs w:val="28"/>
        </w:rPr>
      </w:pPr>
      <w:r>
        <w:rPr>
          <w:rFonts w:ascii="Arial" w:eastAsia="Arial" w:hAnsi="Arial" w:cs="Arial"/>
          <w:b/>
          <w:bCs/>
          <w:i/>
          <w:iCs/>
          <w:sz w:val="28"/>
          <w:szCs w:val="28"/>
        </w:rPr>
        <w:t>VALMENNUS- JA KOULUTUSTOIMINTA</w:t>
      </w:r>
    </w:p>
    <w:p w:rsidR="00297E90" w:rsidRDefault="00297E90">
      <w:pPr>
        <w:spacing w:line="159" w:lineRule="exact"/>
        <w:rPr>
          <w:sz w:val="20"/>
          <w:szCs w:val="20"/>
        </w:rPr>
      </w:pPr>
    </w:p>
    <w:p w:rsidR="00297E90" w:rsidRDefault="00297E90">
      <w:pPr>
        <w:spacing w:line="159" w:lineRule="exact"/>
        <w:rPr>
          <w:sz w:val="20"/>
          <w:szCs w:val="20"/>
        </w:rPr>
      </w:pPr>
    </w:p>
    <w:p w:rsidR="00297E90" w:rsidRDefault="006A17EC">
      <w:pPr>
        <w:tabs>
          <w:tab w:val="left" w:pos="1267"/>
        </w:tabs>
        <w:ind w:left="567"/>
        <w:rPr>
          <w:sz w:val="20"/>
          <w:szCs w:val="20"/>
        </w:rPr>
      </w:pPr>
      <w:r>
        <w:rPr>
          <w:rFonts w:ascii="Tahoma" w:eastAsia="Tahoma" w:hAnsi="Tahoma" w:cs="Tahoma"/>
          <w:b/>
          <w:bCs/>
          <w:sz w:val="24"/>
          <w:szCs w:val="24"/>
        </w:rPr>
        <w:t>2.2</w:t>
      </w:r>
      <w:r>
        <w:rPr>
          <w:sz w:val="20"/>
          <w:szCs w:val="20"/>
        </w:rPr>
        <w:tab/>
      </w:r>
      <w:r>
        <w:rPr>
          <w:rFonts w:ascii="Tahoma" w:eastAsia="Tahoma" w:hAnsi="Tahoma" w:cs="Tahoma"/>
          <w:b/>
          <w:bCs/>
          <w:sz w:val="23"/>
          <w:szCs w:val="23"/>
        </w:rPr>
        <w:t>Leirit</w:t>
      </w:r>
    </w:p>
    <w:p w:rsidR="00297E90" w:rsidRDefault="00297E90">
      <w:pPr>
        <w:spacing w:line="130" w:lineRule="exact"/>
        <w:rPr>
          <w:sz w:val="20"/>
          <w:szCs w:val="20"/>
        </w:rPr>
      </w:pPr>
    </w:p>
    <w:p w:rsidR="00297E90" w:rsidRDefault="006A17EC">
      <w:pPr>
        <w:spacing w:line="284" w:lineRule="auto"/>
        <w:ind w:left="1267" w:right="220"/>
        <w:rPr>
          <w:sz w:val="20"/>
          <w:szCs w:val="20"/>
        </w:rPr>
      </w:pPr>
      <w:r>
        <w:rPr>
          <w:rFonts w:ascii="Tahoma" w:eastAsia="Tahoma" w:hAnsi="Tahoma" w:cs="Tahoma"/>
          <w:sz w:val="20"/>
          <w:szCs w:val="20"/>
        </w:rPr>
        <w:t>Vuoden 2019 aikana pyritään järjestämään 1-2 leiriä</w:t>
      </w:r>
    </w:p>
    <w:p w:rsidR="00297E90" w:rsidRDefault="00297E90">
      <w:pPr>
        <w:spacing w:line="140" w:lineRule="exact"/>
        <w:rPr>
          <w:sz w:val="20"/>
          <w:szCs w:val="20"/>
        </w:rPr>
      </w:pPr>
    </w:p>
    <w:p w:rsidR="00297E90" w:rsidRDefault="00297E90">
      <w:pPr>
        <w:spacing w:line="140" w:lineRule="exact"/>
        <w:rPr>
          <w:sz w:val="20"/>
          <w:szCs w:val="20"/>
        </w:rPr>
      </w:pPr>
    </w:p>
    <w:p w:rsidR="00297E90" w:rsidRDefault="006A17EC">
      <w:pPr>
        <w:tabs>
          <w:tab w:val="left" w:pos="1267"/>
        </w:tabs>
        <w:ind w:left="567"/>
        <w:rPr>
          <w:sz w:val="20"/>
          <w:szCs w:val="20"/>
        </w:rPr>
      </w:pPr>
      <w:r>
        <w:rPr>
          <w:rFonts w:ascii="Tahoma" w:eastAsia="Tahoma" w:hAnsi="Tahoma" w:cs="Tahoma"/>
          <w:b/>
          <w:bCs/>
          <w:sz w:val="24"/>
          <w:szCs w:val="24"/>
        </w:rPr>
        <w:t>2.3</w:t>
      </w:r>
      <w:r>
        <w:rPr>
          <w:sz w:val="20"/>
          <w:szCs w:val="20"/>
        </w:rPr>
        <w:tab/>
      </w:r>
      <w:r>
        <w:rPr>
          <w:rFonts w:ascii="Tahoma" w:eastAsia="Tahoma" w:hAnsi="Tahoma" w:cs="Tahoma"/>
          <w:b/>
          <w:bCs/>
          <w:sz w:val="23"/>
          <w:szCs w:val="23"/>
        </w:rPr>
        <w:t>Tuomarikouluttajat</w:t>
      </w:r>
    </w:p>
    <w:p w:rsidR="00297E90" w:rsidRDefault="00297E90">
      <w:pPr>
        <w:spacing w:line="132" w:lineRule="exact"/>
        <w:rPr>
          <w:sz w:val="20"/>
          <w:szCs w:val="20"/>
        </w:rPr>
      </w:pPr>
    </w:p>
    <w:p w:rsidR="00297E90" w:rsidRDefault="006A17EC">
      <w:pPr>
        <w:spacing w:line="284" w:lineRule="auto"/>
        <w:ind w:left="1267" w:right="500"/>
        <w:rPr>
          <w:rFonts w:ascii="Tahoma" w:eastAsia="Tahoma" w:hAnsi="Tahoma" w:cs="Tahoma"/>
          <w:sz w:val="20"/>
          <w:szCs w:val="20"/>
        </w:rPr>
      </w:pPr>
      <w:r>
        <w:rPr>
          <w:rFonts w:ascii="Tahoma" w:eastAsia="Tahoma" w:hAnsi="Tahoma" w:cs="Tahoma"/>
          <w:sz w:val="20"/>
          <w:szCs w:val="20"/>
        </w:rPr>
        <w:t>Liiton tuomarikouluttajat pitävät sekä liiton että jäsenseurojen järjestämiä, kansallisen II-luokan tuomarikursseja ja kokeita, sekä valvovat kansallisen I-luokan tuomarikokeita.</w:t>
      </w:r>
    </w:p>
    <w:p w:rsidR="00297E90" w:rsidRDefault="006A17EC">
      <w:pPr>
        <w:spacing w:line="284" w:lineRule="auto"/>
        <w:ind w:left="1267" w:right="500"/>
        <w:rPr>
          <w:rFonts w:ascii="Tahoma" w:eastAsia="Tahoma" w:hAnsi="Tahoma" w:cs="Tahoma"/>
          <w:sz w:val="20"/>
          <w:szCs w:val="20"/>
        </w:rPr>
      </w:pPr>
      <w:r>
        <w:rPr>
          <w:rFonts w:ascii="Tahoma" w:eastAsia="Tahoma" w:hAnsi="Tahoma" w:cs="Tahoma"/>
          <w:sz w:val="20"/>
          <w:szCs w:val="20"/>
        </w:rPr>
        <w:t>Päätuomarikouluttajana toimii Toni Haaparanta.</w:t>
      </w:r>
    </w:p>
    <w:p w:rsidR="00297E90" w:rsidRDefault="00297E90">
      <w:pPr>
        <w:spacing w:line="287" w:lineRule="auto"/>
        <w:ind w:left="720" w:right="480" w:firstLine="720"/>
        <w:rPr>
          <w:sz w:val="20"/>
          <w:szCs w:val="20"/>
        </w:rPr>
      </w:pPr>
    </w:p>
    <w:p w:rsidR="00297E90" w:rsidRDefault="00297E90">
      <w:pPr>
        <w:spacing w:line="287" w:lineRule="auto"/>
        <w:ind w:left="720" w:right="480" w:firstLine="720"/>
        <w:rPr>
          <w:sz w:val="20"/>
          <w:szCs w:val="20"/>
        </w:rPr>
      </w:pPr>
    </w:p>
    <w:p w:rsidR="00297E90" w:rsidRDefault="00297E90">
      <w:pPr>
        <w:spacing w:line="370" w:lineRule="exact"/>
        <w:rPr>
          <w:sz w:val="20"/>
          <w:szCs w:val="20"/>
        </w:rPr>
      </w:pPr>
    </w:p>
    <w:p w:rsidR="00297E90" w:rsidRDefault="006A17EC">
      <w:pPr>
        <w:numPr>
          <w:ilvl w:val="0"/>
          <w:numId w:val="3"/>
        </w:numPr>
        <w:tabs>
          <w:tab w:val="left" w:pos="567"/>
        </w:tabs>
        <w:ind w:left="567" w:hanging="567"/>
        <w:rPr>
          <w:rFonts w:ascii="Arial" w:eastAsia="Arial" w:hAnsi="Arial" w:cs="Arial"/>
          <w:b/>
          <w:bCs/>
          <w:i/>
          <w:iCs/>
          <w:sz w:val="28"/>
          <w:szCs w:val="28"/>
        </w:rPr>
      </w:pPr>
      <w:r>
        <w:rPr>
          <w:rFonts w:ascii="Arial" w:eastAsia="Arial" w:hAnsi="Arial" w:cs="Arial"/>
          <w:b/>
          <w:bCs/>
          <w:i/>
          <w:iCs/>
          <w:sz w:val="28"/>
          <w:szCs w:val="28"/>
        </w:rPr>
        <w:t>KILPAILUTOIMINTA</w:t>
      </w:r>
    </w:p>
    <w:p w:rsidR="00297E90" w:rsidRDefault="00297E90">
      <w:pPr>
        <w:spacing w:line="248" w:lineRule="exact"/>
        <w:rPr>
          <w:sz w:val="20"/>
          <w:szCs w:val="20"/>
        </w:rPr>
      </w:pPr>
    </w:p>
    <w:p w:rsidR="00297E90" w:rsidRDefault="006A17EC">
      <w:pPr>
        <w:tabs>
          <w:tab w:val="left" w:pos="1267"/>
        </w:tabs>
        <w:ind w:left="567"/>
        <w:rPr>
          <w:sz w:val="20"/>
          <w:szCs w:val="20"/>
        </w:rPr>
      </w:pPr>
      <w:r>
        <w:rPr>
          <w:rFonts w:ascii="Tahoma" w:eastAsia="Tahoma" w:hAnsi="Tahoma" w:cs="Tahoma"/>
          <w:b/>
          <w:bCs/>
          <w:sz w:val="24"/>
          <w:szCs w:val="24"/>
        </w:rPr>
        <w:t>3.1</w:t>
      </w:r>
      <w:r>
        <w:rPr>
          <w:sz w:val="20"/>
          <w:szCs w:val="20"/>
        </w:rPr>
        <w:tab/>
      </w:r>
      <w:r>
        <w:rPr>
          <w:rFonts w:ascii="Tahoma" w:eastAsia="Tahoma" w:hAnsi="Tahoma" w:cs="Tahoma"/>
          <w:b/>
          <w:bCs/>
          <w:sz w:val="23"/>
          <w:szCs w:val="23"/>
        </w:rPr>
        <w:t>Ikäluokat</w:t>
      </w:r>
    </w:p>
    <w:p w:rsidR="00297E90" w:rsidRDefault="00297E90">
      <w:pPr>
        <w:spacing w:line="127" w:lineRule="exact"/>
        <w:rPr>
          <w:sz w:val="20"/>
          <w:szCs w:val="20"/>
        </w:rPr>
      </w:pPr>
    </w:p>
    <w:p w:rsidR="00297E90" w:rsidRDefault="006A17EC">
      <w:pPr>
        <w:numPr>
          <w:ilvl w:val="0"/>
          <w:numId w:val="4"/>
        </w:numPr>
        <w:tabs>
          <w:tab w:val="left" w:pos="1565"/>
        </w:tabs>
        <w:spacing w:line="283" w:lineRule="auto"/>
        <w:ind w:left="1287" w:right="900" w:hanging="1"/>
        <w:rPr>
          <w:rFonts w:ascii="Arial" w:eastAsia="Arial" w:hAnsi="Arial" w:cs="Arial"/>
          <w:sz w:val="20"/>
          <w:szCs w:val="20"/>
        </w:rPr>
      </w:pPr>
      <w:r>
        <w:rPr>
          <w:rFonts w:ascii="Tahoma" w:eastAsia="Tahoma" w:hAnsi="Tahoma" w:cs="Tahoma"/>
          <w:sz w:val="20"/>
          <w:szCs w:val="20"/>
        </w:rPr>
        <w:t>Liitto järjestää kilpailutoimintaa kaikissa sääntökirjan mukaisissa ikäluokissa.</w:t>
      </w:r>
      <w:r>
        <w:rPr>
          <w:rFonts w:ascii="Tahoma" w:eastAsia="Tahoma" w:hAnsi="Tahoma" w:cs="Tahoma"/>
          <w:sz w:val="19"/>
          <w:szCs w:val="19"/>
        </w:rPr>
        <w:t xml:space="preserve"> Kilpailijan ollessa alle 18-vuotias kilpailuun tarvitaan vanhemman suostumus kirjallisena, joka toimitetana liiton hallitukselle tai puheenjohtajalle.</w:t>
      </w:r>
    </w:p>
    <w:p w:rsidR="00297E90" w:rsidRDefault="00297E90">
      <w:pPr>
        <w:spacing w:line="163" w:lineRule="exact"/>
        <w:rPr>
          <w:sz w:val="20"/>
          <w:szCs w:val="20"/>
        </w:rPr>
      </w:pPr>
    </w:p>
    <w:p w:rsidR="00297E90" w:rsidRDefault="006A17EC">
      <w:pPr>
        <w:tabs>
          <w:tab w:val="left" w:pos="1287"/>
        </w:tabs>
        <w:ind w:left="567"/>
        <w:rPr>
          <w:sz w:val="20"/>
          <w:szCs w:val="20"/>
        </w:rPr>
      </w:pPr>
      <w:r>
        <w:rPr>
          <w:rFonts w:ascii="Tahoma" w:eastAsia="Tahoma" w:hAnsi="Tahoma" w:cs="Tahoma"/>
          <w:b/>
          <w:bCs/>
          <w:sz w:val="24"/>
          <w:szCs w:val="24"/>
        </w:rPr>
        <w:t>3.2</w:t>
      </w:r>
      <w:r>
        <w:rPr>
          <w:rFonts w:ascii="Tahoma" w:eastAsia="Tahoma" w:hAnsi="Tahoma" w:cs="Tahoma"/>
          <w:b/>
          <w:bCs/>
          <w:sz w:val="24"/>
          <w:szCs w:val="24"/>
        </w:rPr>
        <w:tab/>
        <w:t>Ilmoittautuminen</w:t>
      </w:r>
    </w:p>
    <w:p w:rsidR="00297E90" w:rsidRDefault="00297E90">
      <w:pPr>
        <w:spacing w:line="132" w:lineRule="exact"/>
        <w:rPr>
          <w:sz w:val="20"/>
          <w:szCs w:val="20"/>
        </w:rPr>
      </w:pPr>
    </w:p>
    <w:p w:rsidR="00297E90" w:rsidRDefault="00297E90">
      <w:pPr>
        <w:spacing w:line="151" w:lineRule="exact"/>
        <w:rPr>
          <w:sz w:val="20"/>
          <w:szCs w:val="20"/>
        </w:rPr>
      </w:pPr>
    </w:p>
    <w:p w:rsidR="00297E90" w:rsidRDefault="006A17EC">
      <w:pPr>
        <w:spacing w:line="255" w:lineRule="auto"/>
        <w:ind w:left="1267"/>
        <w:rPr>
          <w:rFonts w:ascii="Tahoma" w:eastAsia="Tahoma" w:hAnsi="Tahoma" w:cs="Tahoma"/>
          <w:sz w:val="20"/>
          <w:szCs w:val="20"/>
        </w:rPr>
      </w:pPr>
      <w:r>
        <w:rPr>
          <w:rFonts w:ascii="Tahoma" w:eastAsia="Tahoma" w:hAnsi="Tahoma" w:cs="Tahoma"/>
          <w:sz w:val="20"/>
          <w:szCs w:val="20"/>
        </w:rPr>
        <w:t>Kilpailuihin ilmoittaudutana kilpailu infon ohjeiden mukaan, joista tiedotetaan liiton internet sivulla www.fpopowerlifting.net.</w:t>
      </w:r>
    </w:p>
    <w:p w:rsidR="00297E90" w:rsidRDefault="006A17EC">
      <w:pPr>
        <w:spacing w:line="255" w:lineRule="auto"/>
        <w:ind w:left="1267"/>
        <w:rPr>
          <w:rFonts w:ascii="Tahoma" w:eastAsia="Tahoma" w:hAnsi="Tahoma" w:cs="Tahoma"/>
          <w:sz w:val="20"/>
          <w:szCs w:val="20"/>
        </w:rPr>
      </w:pPr>
      <w:r>
        <w:rPr>
          <w:rFonts w:ascii="Tahoma" w:eastAsia="Tahoma" w:hAnsi="Tahoma" w:cs="Tahoma"/>
          <w:sz w:val="20"/>
          <w:szCs w:val="20"/>
        </w:rPr>
        <w:t>Samassa kilpailussa nostaja voi osallistua oman ikäluokan ja muiden ikäluokkien kilpailuihin, jos se kilpailun aikataulu huomioiden on mahdollista. Tällöin nostajasta tulee maksaa osallistumismaksu kuhunkin ikäluokkaan. Tällöin ko.ikäluokkien tulee olla vuorossa saman päivän aikana. Nostajien tulee ilmoittautua itsenäisesti kilpailuun ja pidettävä huolta, että liiton jäsenmkasu on maksettu kuluvalle vuodelle. Kilpailuj’rjestäjä päättää ottaako hän osallistumismaksut etukäteen vai vasta punnituksessa.</w:t>
      </w:r>
    </w:p>
    <w:p w:rsidR="00297E90" w:rsidRDefault="00297E90">
      <w:pPr>
        <w:spacing w:line="170" w:lineRule="exact"/>
        <w:rPr>
          <w:sz w:val="20"/>
          <w:szCs w:val="20"/>
        </w:rPr>
      </w:pPr>
    </w:p>
    <w:p w:rsidR="00297E90" w:rsidRDefault="00297E90">
      <w:pPr>
        <w:spacing w:line="170" w:lineRule="exact"/>
        <w:rPr>
          <w:sz w:val="20"/>
          <w:szCs w:val="20"/>
        </w:rPr>
      </w:pPr>
    </w:p>
    <w:p w:rsidR="00297E90" w:rsidRDefault="006A17EC">
      <w:pPr>
        <w:tabs>
          <w:tab w:val="left" w:pos="1287"/>
        </w:tabs>
        <w:ind w:left="567"/>
        <w:rPr>
          <w:rFonts w:ascii="Tahoma" w:eastAsia="Tahoma" w:hAnsi="Tahoma" w:cs="Tahoma"/>
          <w:b/>
          <w:bCs/>
          <w:sz w:val="24"/>
          <w:szCs w:val="24"/>
        </w:rPr>
      </w:pPr>
      <w:r>
        <w:rPr>
          <w:rFonts w:ascii="Tahoma" w:eastAsia="Tahoma" w:hAnsi="Tahoma" w:cs="Tahoma"/>
          <w:b/>
          <w:bCs/>
          <w:sz w:val="24"/>
          <w:szCs w:val="24"/>
        </w:rPr>
        <w:t>3.3</w:t>
      </w:r>
      <w:r>
        <w:rPr>
          <w:rFonts w:ascii="Tahoma" w:eastAsia="Tahoma" w:hAnsi="Tahoma" w:cs="Tahoma"/>
          <w:b/>
          <w:bCs/>
          <w:sz w:val="24"/>
          <w:szCs w:val="24"/>
        </w:rPr>
        <w:tab/>
        <w:t>Kisailmoitus</w:t>
      </w:r>
    </w:p>
    <w:p w:rsidR="00297E90" w:rsidRDefault="00297E90">
      <w:pPr>
        <w:spacing w:line="130" w:lineRule="exact"/>
        <w:rPr>
          <w:sz w:val="20"/>
          <w:szCs w:val="20"/>
        </w:rPr>
      </w:pPr>
    </w:p>
    <w:p w:rsidR="00297E90" w:rsidRDefault="006A17EC">
      <w:pPr>
        <w:spacing w:line="249" w:lineRule="auto"/>
        <w:ind w:left="1267" w:right="100"/>
        <w:rPr>
          <w:sz w:val="20"/>
          <w:szCs w:val="20"/>
        </w:rPr>
      </w:pPr>
      <w:r>
        <w:rPr>
          <w:rFonts w:ascii="Tahoma" w:eastAsia="Tahoma" w:hAnsi="Tahoma" w:cs="Tahoma"/>
          <w:sz w:val="20"/>
          <w:szCs w:val="20"/>
        </w:rPr>
        <w:t>Liiton kaikki kilpailut Suomessa ja sen kansainvälisten yhteistyökumppaneiden kilpailut ilmoitetaan liiton nettisivulla kilpailukalenteri osiosa. Kilpailusta tulee tulee ilmoittaaa liitolle viimeistään kolme (3) viikkoa ennen kilpailuja ja ne on julkaistava liiton kotisivuilla internetissä olevassa kalenterissa, jotta kilpailut voidaan hyväksyä virallisena kilpailuna. Liiton hallitus päättää kilpailujen hyväksymisestä viralliseksi kilpailuksi.</w:t>
      </w:r>
    </w:p>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297E90"/>
    <w:p w:rsidR="00297E90" w:rsidRDefault="006A17EC">
      <w:pPr>
        <w:tabs>
          <w:tab w:val="left" w:pos="1240"/>
        </w:tabs>
        <w:ind w:left="560"/>
        <w:rPr>
          <w:sz w:val="20"/>
          <w:szCs w:val="20"/>
        </w:rPr>
      </w:pPr>
      <w:r>
        <w:rPr>
          <w:rFonts w:ascii="Tahoma" w:eastAsia="Tahoma" w:hAnsi="Tahoma" w:cs="Tahoma"/>
          <w:b/>
          <w:bCs/>
          <w:sz w:val="24"/>
          <w:szCs w:val="24"/>
        </w:rPr>
        <w:t>3.4</w:t>
      </w:r>
      <w:r>
        <w:rPr>
          <w:rFonts w:ascii="Tahoma" w:eastAsia="Tahoma" w:hAnsi="Tahoma" w:cs="Tahoma"/>
          <w:b/>
          <w:bCs/>
          <w:sz w:val="24"/>
          <w:szCs w:val="24"/>
        </w:rPr>
        <w:tab/>
        <w:t>RAW ja varustekilpailut samana kilpailuna</w:t>
      </w:r>
    </w:p>
    <w:p w:rsidR="00297E90" w:rsidRDefault="00297E90">
      <w:pPr>
        <w:spacing w:line="114" w:lineRule="exact"/>
        <w:rPr>
          <w:sz w:val="20"/>
          <w:szCs w:val="20"/>
        </w:rPr>
      </w:pPr>
    </w:p>
    <w:p w:rsidR="00297E90" w:rsidRDefault="006A17EC">
      <w:pPr>
        <w:spacing w:line="247" w:lineRule="auto"/>
        <w:ind w:left="1280"/>
        <w:rPr>
          <w:sz w:val="20"/>
          <w:szCs w:val="20"/>
        </w:rPr>
      </w:pPr>
      <w:r>
        <w:rPr>
          <w:rFonts w:ascii="Arial" w:eastAsia="Arial" w:hAnsi="Arial" w:cs="Arial"/>
          <w:sz w:val="20"/>
          <w:szCs w:val="20"/>
        </w:rPr>
        <w:t>RAW ja varustekilpailu voidaan käydä yhtenä kilpailuna siten, että klassisen ja varustekilpailun nostajat punnitaan yhdessä punnituksessa. Eri luokkien nostajien ei tarvitse olla eri ryhmissä, ellei kisajärjestäjä tee ko.päätöstä erikseen. Kilpailun järjestäjän on tehtävä kummastakin ryhmästä oma kilpailupöytäkirja. Tällaiseen kilpailuun osallistuvan nostajan on ilmoittautumisen yhteydessä ilmoitettava kummassa ryhmässä  aikoo nostaa. Molemmissa ryhmissä ei voi kilpailla.</w:t>
      </w:r>
    </w:p>
    <w:p w:rsidR="00297E90" w:rsidRDefault="00297E90">
      <w:pPr>
        <w:spacing w:line="198" w:lineRule="exact"/>
        <w:rPr>
          <w:sz w:val="20"/>
          <w:szCs w:val="20"/>
        </w:rPr>
      </w:pPr>
    </w:p>
    <w:p w:rsidR="00297E90" w:rsidRDefault="006A17EC">
      <w:pPr>
        <w:tabs>
          <w:tab w:val="left" w:pos="1320"/>
        </w:tabs>
        <w:ind w:left="560"/>
        <w:rPr>
          <w:sz w:val="20"/>
          <w:szCs w:val="20"/>
        </w:rPr>
      </w:pPr>
      <w:r>
        <w:rPr>
          <w:rFonts w:ascii="Tahoma" w:eastAsia="Tahoma" w:hAnsi="Tahoma" w:cs="Tahoma"/>
          <w:b/>
          <w:bCs/>
          <w:sz w:val="24"/>
          <w:szCs w:val="24"/>
        </w:rPr>
        <w:t>3.5</w:t>
      </w:r>
      <w:r>
        <w:rPr>
          <w:sz w:val="20"/>
          <w:szCs w:val="20"/>
        </w:rPr>
        <w:tab/>
      </w:r>
      <w:r>
        <w:rPr>
          <w:rFonts w:ascii="Tahoma" w:eastAsia="Tahoma" w:hAnsi="Tahoma" w:cs="Tahoma"/>
          <w:b/>
          <w:bCs/>
          <w:sz w:val="23"/>
          <w:szCs w:val="23"/>
        </w:rPr>
        <w:t>Ennätykset</w:t>
      </w:r>
    </w:p>
    <w:p w:rsidR="00297E90" w:rsidRDefault="00297E90">
      <w:pPr>
        <w:spacing w:line="116" w:lineRule="exact"/>
        <w:rPr>
          <w:sz w:val="20"/>
          <w:szCs w:val="20"/>
        </w:rPr>
      </w:pPr>
    </w:p>
    <w:p w:rsidR="00297E90" w:rsidRDefault="006A17EC">
      <w:pPr>
        <w:spacing w:line="283" w:lineRule="auto"/>
        <w:ind w:left="1260" w:right="200" w:firstLine="26"/>
        <w:rPr>
          <w:sz w:val="20"/>
          <w:szCs w:val="20"/>
        </w:rPr>
      </w:pPr>
      <w:r>
        <w:rPr>
          <w:rFonts w:ascii="Arial" w:eastAsia="Arial" w:hAnsi="Arial" w:cs="Arial"/>
          <w:sz w:val="20"/>
          <w:szCs w:val="20"/>
        </w:rPr>
        <w:t>Kaikissa FPOn kansallisissa kilpailussa nostaja voi rikkoa virallisia suomenennätyksiä. Euroopan-, ja maailmanennätyksiä voi rikkoa ainoastaan EM, MM ja kansallisissa mestaruuskisoissa! Nostajien tulee itse ilmoittaa ennötyksestä tulospalvelunpitäjälle, jotta tuomarit tietävat tehdä varustetarkastuksen noston jälkeen.</w:t>
      </w:r>
    </w:p>
    <w:p w:rsidR="00297E90" w:rsidRDefault="00297E90">
      <w:pPr>
        <w:spacing w:line="163" w:lineRule="exact"/>
        <w:rPr>
          <w:sz w:val="20"/>
          <w:szCs w:val="20"/>
        </w:rPr>
      </w:pPr>
    </w:p>
    <w:p w:rsidR="00297E90" w:rsidRDefault="006A17EC">
      <w:pPr>
        <w:tabs>
          <w:tab w:val="left" w:pos="1320"/>
        </w:tabs>
        <w:ind w:left="560"/>
        <w:rPr>
          <w:sz w:val="20"/>
          <w:szCs w:val="20"/>
        </w:rPr>
      </w:pPr>
      <w:r>
        <w:rPr>
          <w:rFonts w:ascii="Tahoma" w:eastAsia="Tahoma" w:hAnsi="Tahoma" w:cs="Tahoma"/>
          <w:b/>
          <w:bCs/>
          <w:sz w:val="24"/>
          <w:szCs w:val="24"/>
        </w:rPr>
        <w:t>3.6</w:t>
      </w:r>
      <w:r>
        <w:rPr>
          <w:sz w:val="20"/>
          <w:szCs w:val="20"/>
        </w:rPr>
        <w:tab/>
      </w:r>
      <w:r>
        <w:rPr>
          <w:rFonts w:ascii="Tahoma" w:eastAsia="Tahoma" w:hAnsi="Tahoma" w:cs="Tahoma"/>
          <w:b/>
          <w:bCs/>
          <w:sz w:val="23"/>
          <w:szCs w:val="23"/>
        </w:rPr>
        <w:t>Valintamenettely MM ja EM-kilpailuihin</w:t>
      </w:r>
    </w:p>
    <w:p w:rsidR="00297E90" w:rsidRDefault="00297E90">
      <w:pPr>
        <w:spacing w:line="130" w:lineRule="exact"/>
        <w:rPr>
          <w:sz w:val="20"/>
          <w:szCs w:val="20"/>
        </w:rPr>
      </w:pPr>
    </w:p>
    <w:p w:rsidR="00297E90" w:rsidRDefault="006A17EC">
      <w:pPr>
        <w:tabs>
          <w:tab w:val="left" w:pos="1820"/>
        </w:tabs>
        <w:spacing w:line="262" w:lineRule="auto"/>
        <w:ind w:left="1840" w:right="120" w:hanging="719"/>
        <w:rPr>
          <w:sz w:val="20"/>
          <w:szCs w:val="20"/>
        </w:rPr>
      </w:pPr>
      <w:r>
        <w:rPr>
          <w:rFonts w:ascii="Tahoma" w:eastAsia="Tahoma" w:hAnsi="Tahoma" w:cs="Tahoma"/>
          <w:sz w:val="20"/>
          <w:szCs w:val="20"/>
        </w:rPr>
        <w:t>3.6.1</w:t>
      </w:r>
      <w:r>
        <w:rPr>
          <w:rFonts w:ascii="Tahoma" w:eastAsia="Tahoma" w:hAnsi="Tahoma" w:cs="Tahoma"/>
          <w:sz w:val="20"/>
          <w:szCs w:val="20"/>
        </w:rPr>
        <w:tab/>
        <w:t>Arvokilpailuihin (MM ja EM) valitaan urheilijat kaikissa ikäluokissa. Päätöksen nostajista tekee liiton hallitus, joka ilmoittaa joukkueen kattoliiton sihteerille ja kisajärjestäjälle.</w:t>
      </w:r>
    </w:p>
    <w:p w:rsidR="00297E90" w:rsidRDefault="00297E90">
      <w:pPr>
        <w:spacing w:line="174" w:lineRule="exact"/>
        <w:rPr>
          <w:sz w:val="20"/>
          <w:szCs w:val="20"/>
        </w:rPr>
      </w:pPr>
    </w:p>
    <w:p w:rsidR="00297E90" w:rsidRDefault="006A17EC">
      <w:pPr>
        <w:spacing w:line="249" w:lineRule="auto"/>
        <w:ind w:left="1840" w:right="60"/>
        <w:rPr>
          <w:sz w:val="20"/>
          <w:szCs w:val="20"/>
        </w:rPr>
      </w:pPr>
      <w:r>
        <w:rPr>
          <w:rFonts w:ascii="Tahoma" w:eastAsia="Tahoma" w:hAnsi="Tahoma" w:cs="Tahoma"/>
          <w:sz w:val="20"/>
          <w:szCs w:val="20"/>
        </w:rPr>
        <w:t xml:space="preserve">Kilpailijalla tulee olla vaaditut näytöt suoritettuna päästäkseen kv-kilpailuihin. Tämä eroaa liittokohtaisesti muun muassa tulosrajoilla. Tästä tiedotetaan eriksene kilpailun kisa info-osiossa </w:t>
      </w:r>
    </w:p>
    <w:p w:rsidR="00297E90" w:rsidRDefault="00297E90">
      <w:pPr>
        <w:spacing w:line="187" w:lineRule="exact"/>
        <w:rPr>
          <w:sz w:val="20"/>
          <w:szCs w:val="20"/>
        </w:rPr>
      </w:pPr>
    </w:p>
    <w:p w:rsidR="00297E90" w:rsidRDefault="006A17EC">
      <w:pPr>
        <w:tabs>
          <w:tab w:val="left" w:pos="1820"/>
        </w:tabs>
        <w:spacing w:line="255" w:lineRule="auto"/>
        <w:ind w:left="1840" w:hanging="719"/>
        <w:rPr>
          <w:sz w:val="20"/>
          <w:szCs w:val="20"/>
        </w:rPr>
      </w:pPr>
      <w:r>
        <w:rPr>
          <w:rFonts w:ascii="Tahoma" w:eastAsia="Tahoma" w:hAnsi="Tahoma" w:cs="Tahoma"/>
          <w:sz w:val="20"/>
          <w:szCs w:val="20"/>
        </w:rPr>
        <w:t>3.6.2</w:t>
      </w:r>
      <w:r>
        <w:rPr>
          <w:rFonts w:ascii="Tahoma" w:eastAsia="Tahoma" w:hAnsi="Tahoma" w:cs="Tahoma"/>
          <w:sz w:val="20"/>
          <w:szCs w:val="20"/>
        </w:rPr>
        <w:tab/>
        <w:t>Edellisen vuoden maailman- ja euroopanmestarit pääsevät kilpailuihin ilman erillistä näyttöä puolustaakseen mestaruuttaan.</w:t>
      </w:r>
    </w:p>
    <w:p w:rsidR="00297E90" w:rsidRDefault="00297E90">
      <w:pPr>
        <w:spacing w:line="181" w:lineRule="exact"/>
        <w:rPr>
          <w:sz w:val="20"/>
          <w:szCs w:val="20"/>
        </w:rPr>
      </w:pPr>
    </w:p>
    <w:p w:rsidR="00297E90" w:rsidRDefault="006A17EC">
      <w:pPr>
        <w:tabs>
          <w:tab w:val="left" w:pos="1820"/>
        </w:tabs>
        <w:spacing w:line="247" w:lineRule="auto"/>
        <w:ind w:left="1840" w:right="300" w:hanging="719"/>
        <w:rPr>
          <w:sz w:val="20"/>
          <w:szCs w:val="20"/>
        </w:rPr>
      </w:pPr>
      <w:r>
        <w:rPr>
          <w:rFonts w:ascii="Tahoma" w:eastAsia="Tahoma" w:hAnsi="Tahoma" w:cs="Tahoma"/>
          <w:sz w:val="20"/>
          <w:szCs w:val="20"/>
        </w:rPr>
        <w:t>3.6.3</w:t>
      </w:r>
      <w:r>
        <w:rPr>
          <w:rFonts w:ascii="Tahoma" w:eastAsia="Tahoma" w:hAnsi="Tahoma" w:cs="Tahoma"/>
          <w:sz w:val="20"/>
          <w:szCs w:val="20"/>
        </w:rPr>
        <w:tab/>
        <w:t xml:space="preserve">Mikäli arvokilpailurajan tehneitä on useampia kuin joukkueeseen mahtuu, sijoitetaan urheilijat paremmuusjärjestykseen yhteistuloksen ja SM-kilapilun tuloksen perusteella. Suomen mestarilla on ensisijainen oikeus tulla valituksi arvokisajoukkueeseen. </w:t>
      </w:r>
    </w:p>
    <w:p w:rsidR="00297E90" w:rsidRDefault="00297E90">
      <w:pPr>
        <w:tabs>
          <w:tab w:val="left" w:pos="1820"/>
        </w:tabs>
        <w:spacing w:line="262" w:lineRule="auto"/>
        <w:ind w:right="260"/>
        <w:rPr>
          <w:sz w:val="20"/>
          <w:szCs w:val="20"/>
        </w:rPr>
      </w:pPr>
    </w:p>
    <w:p w:rsidR="00297E90" w:rsidRDefault="00297E90">
      <w:pPr>
        <w:spacing w:line="174" w:lineRule="exact"/>
        <w:rPr>
          <w:sz w:val="20"/>
          <w:szCs w:val="20"/>
        </w:rPr>
      </w:pPr>
    </w:p>
    <w:p w:rsidR="00297E90" w:rsidRDefault="006A17EC">
      <w:pPr>
        <w:tabs>
          <w:tab w:val="left" w:pos="1820"/>
        </w:tabs>
        <w:spacing w:line="249" w:lineRule="auto"/>
        <w:ind w:left="1840" w:right="40" w:hanging="719"/>
        <w:rPr>
          <w:sz w:val="20"/>
          <w:szCs w:val="20"/>
        </w:rPr>
      </w:pPr>
      <w:r>
        <w:rPr>
          <w:rFonts w:ascii="Tahoma" w:eastAsia="Tahoma" w:hAnsi="Tahoma" w:cs="Tahoma"/>
          <w:sz w:val="20"/>
          <w:szCs w:val="20"/>
        </w:rPr>
        <w:t>3.6.4</w:t>
      </w:r>
      <w:r>
        <w:rPr>
          <w:rFonts w:ascii="Tahoma" w:eastAsia="Tahoma" w:hAnsi="Tahoma" w:cs="Tahoma"/>
          <w:sz w:val="20"/>
          <w:szCs w:val="20"/>
        </w:rPr>
        <w:tab/>
        <w:t>Mikäli nostaja ei ole ennen ollut FPOn jäsen tai kilpaillut FPOn kilpailuissa, mutta on siirtynyt muusta voimanostoliitosta joutuu suorittamaan näytöt liiton hallituksen päättämällä tavalla.</w:t>
      </w:r>
    </w:p>
    <w:p w:rsidR="00297E90" w:rsidRDefault="00297E90">
      <w:pPr>
        <w:spacing w:line="360" w:lineRule="exact"/>
        <w:rPr>
          <w:sz w:val="20"/>
          <w:szCs w:val="20"/>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297E90">
      <w:pPr>
        <w:tabs>
          <w:tab w:val="left" w:pos="1320"/>
        </w:tabs>
        <w:ind w:left="560"/>
        <w:rPr>
          <w:rFonts w:ascii="Tahoma" w:eastAsia="Tahoma" w:hAnsi="Tahoma" w:cs="Tahoma"/>
          <w:b/>
          <w:bCs/>
          <w:sz w:val="24"/>
          <w:szCs w:val="24"/>
        </w:rPr>
      </w:pPr>
    </w:p>
    <w:p w:rsidR="00297E90" w:rsidRDefault="006A17EC">
      <w:pPr>
        <w:tabs>
          <w:tab w:val="left" w:pos="1320"/>
        </w:tabs>
        <w:ind w:left="560"/>
        <w:rPr>
          <w:sz w:val="20"/>
          <w:szCs w:val="20"/>
        </w:rPr>
      </w:pPr>
      <w:r>
        <w:rPr>
          <w:rFonts w:ascii="Tahoma" w:eastAsia="Tahoma" w:hAnsi="Tahoma" w:cs="Tahoma"/>
          <w:b/>
          <w:bCs/>
          <w:sz w:val="24"/>
          <w:szCs w:val="24"/>
        </w:rPr>
        <w:t>3.7</w:t>
      </w:r>
      <w:r>
        <w:rPr>
          <w:sz w:val="20"/>
          <w:szCs w:val="20"/>
        </w:rPr>
        <w:tab/>
      </w:r>
      <w:r>
        <w:rPr>
          <w:rFonts w:ascii="Tahoma" w:eastAsia="Tahoma" w:hAnsi="Tahoma" w:cs="Tahoma"/>
          <w:b/>
          <w:bCs/>
          <w:sz w:val="23"/>
          <w:szCs w:val="23"/>
        </w:rPr>
        <w:t>Valintaprosessi</w:t>
      </w:r>
    </w:p>
    <w:p w:rsidR="00297E90" w:rsidRDefault="00297E90">
      <w:pPr>
        <w:spacing w:line="130" w:lineRule="exact"/>
        <w:rPr>
          <w:sz w:val="20"/>
          <w:szCs w:val="20"/>
        </w:rPr>
      </w:pPr>
    </w:p>
    <w:p w:rsidR="00297E90" w:rsidRDefault="006A17EC">
      <w:pPr>
        <w:tabs>
          <w:tab w:val="left" w:pos="1820"/>
        </w:tabs>
        <w:spacing w:line="287" w:lineRule="auto"/>
        <w:ind w:left="1840" w:right="380" w:hanging="719"/>
        <w:rPr>
          <w:sz w:val="20"/>
          <w:szCs w:val="20"/>
        </w:rPr>
      </w:pPr>
      <w:r>
        <w:rPr>
          <w:rFonts w:ascii="Tahoma" w:eastAsia="Tahoma" w:hAnsi="Tahoma" w:cs="Tahoma"/>
          <w:sz w:val="20"/>
          <w:szCs w:val="20"/>
        </w:rPr>
        <w:t>3.7.1</w:t>
      </w:r>
      <w:r>
        <w:rPr>
          <w:rFonts w:ascii="Tahoma" w:eastAsia="Tahoma" w:hAnsi="Tahoma" w:cs="Tahoma"/>
          <w:sz w:val="20"/>
          <w:szCs w:val="20"/>
        </w:rPr>
        <w:tab/>
        <w:t xml:space="preserve">Tullakseen valituksi maajoukkueeseen tulee urheilija ilmoittaa halukkuudestaan tulla valituksi maajoukkueeseen kilpailuinfon mukaisesti. </w:t>
      </w:r>
    </w:p>
    <w:p w:rsidR="00D3324A" w:rsidRDefault="00D3324A" w:rsidP="00D3324A">
      <w:pPr>
        <w:tabs>
          <w:tab w:val="left" w:pos="240"/>
        </w:tabs>
        <w:ind w:right="-679"/>
        <w:rPr>
          <w:sz w:val="20"/>
          <w:szCs w:val="20"/>
        </w:rPr>
      </w:pPr>
    </w:p>
    <w:p w:rsidR="00D3324A" w:rsidRDefault="00D3324A" w:rsidP="00D3324A">
      <w:pPr>
        <w:tabs>
          <w:tab w:val="left" w:pos="240"/>
        </w:tabs>
        <w:ind w:right="-679"/>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6A17EC">
        <w:rPr>
          <w:rFonts w:ascii="Tahoma" w:eastAsia="Tahoma" w:hAnsi="Tahoma" w:cs="Tahoma"/>
          <w:sz w:val="20"/>
          <w:szCs w:val="20"/>
        </w:rPr>
        <w:t>3.7.2</w:t>
      </w:r>
      <w:r w:rsidR="006A17EC">
        <w:rPr>
          <w:rFonts w:ascii="Tahoma" w:eastAsia="Tahoma" w:hAnsi="Tahoma" w:cs="Tahoma"/>
          <w:sz w:val="20"/>
          <w:szCs w:val="20"/>
        </w:rPr>
        <w:tab/>
      </w:r>
    </w:p>
    <w:p w:rsidR="00297E90" w:rsidRDefault="006A17EC">
      <w:pPr>
        <w:spacing w:line="284" w:lineRule="auto"/>
        <w:ind w:left="1840" w:right="1200"/>
        <w:rPr>
          <w:sz w:val="20"/>
          <w:szCs w:val="20"/>
        </w:rPr>
      </w:pPr>
      <w:r>
        <w:rPr>
          <w:rFonts w:ascii="Tahoma" w:eastAsia="Tahoma" w:hAnsi="Tahoma" w:cs="Tahoma"/>
          <w:sz w:val="20"/>
          <w:szCs w:val="20"/>
        </w:rPr>
        <w:t>Hallitus päättää vuosittai</w:t>
      </w:r>
      <w:r w:rsidR="00D3324A">
        <w:rPr>
          <w:rFonts w:ascii="Tahoma" w:eastAsia="Tahoma" w:hAnsi="Tahoma" w:cs="Tahoma"/>
          <w:sz w:val="20"/>
          <w:szCs w:val="20"/>
        </w:rPr>
        <w:t>nen eri katto-organisaatioiden vastuuhenkilöt</w:t>
      </w:r>
      <w:r>
        <w:rPr>
          <w:rFonts w:ascii="Tahoma" w:eastAsia="Tahoma" w:hAnsi="Tahoma" w:cs="Tahoma"/>
          <w:sz w:val="20"/>
          <w:szCs w:val="20"/>
        </w:rPr>
        <w:t xml:space="preserve"> Suomessa. He ovat vastuussa osallistumisien vastaanottamisesta ja niiden ilmoittamisesta eteenpäin kilpailunjärjestäjälle.</w:t>
      </w:r>
    </w:p>
    <w:p w:rsidR="00297E90" w:rsidRDefault="00297E90">
      <w:pPr>
        <w:spacing w:line="187" w:lineRule="exact"/>
        <w:rPr>
          <w:sz w:val="20"/>
          <w:szCs w:val="20"/>
        </w:rPr>
      </w:pPr>
    </w:p>
    <w:p w:rsidR="00297E90" w:rsidRDefault="006A17EC">
      <w:pPr>
        <w:tabs>
          <w:tab w:val="left" w:pos="1820"/>
        </w:tabs>
        <w:spacing w:line="254" w:lineRule="auto"/>
        <w:ind w:left="1840" w:right="420" w:hanging="719"/>
        <w:rPr>
          <w:sz w:val="20"/>
          <w:szCs w:val="20"/>
        </w:rPr>
      </w:pPr>
      <w:r>
        <w:rPr>
          <w:rFonts w:ascii="Tahoma" w:eastAsia="Tahoma" w:hAnsi="Tahoma" w:cs="Tahoma"/>
          <w:sz w:val="20"/>
          <w:szCs w:val="20"/>
        </w:rPr>
        <w:t>3.7.3</w:t>
      </w:r>
      <w:r>
        <w:rPr>
          <w:rFonts w:ascii="Tahoma" w:eastAsia="Tahoma" w:hAnsi="Tahoma" w:cs="Tahoma"/>
          <w:sz w:val="20"/>
          <w:szCs w:val="20"/>
        </w:rPr>
        <w:tab/>
        <w:t>Päättyneen ilmoittautumisajan jälkeen, katosotaan tilannekohtaisesti voidaanko joukkuetta täydentää, johon vaikuttaa myös kv-liittojen säännöt. Näistä osallistumisista joutuu maksamaan sakkomaksun kilpailunjärjestäjälle.</w:t>
      </w:r>
    </w:p>
    <w:p w:rsidR="00297E90" w:rsidRDefault="00297E90"/>
    <w:p w:rsidR="00297E90" w:rsidRDefault="006A17EC">
      <w:pPr>
        <w:ind w:left="560"/>
        <w:rPr>
          <w:sz w:val="20"/>
          <w:szCs w:val="20"/>
        </w:rPr>
      </w:pPr>
      <w:r>
        <w:rPr>
          <w:rFonts w:ascii="Tahoma" w:eastAsia="Tahoma" w:hAnsi="Tahoma" w:cs="Tahoma"/>
          <w:b/>
          <w:bCs/>
          <w:sz w:val="24"/>
          <w:szCs w:val="24"/>
        </w:rPr>
        <w:t>3.8 Ulkomaalaisen kilpailu- ja edustusoikeus</w:t>
      </w:r>
    </w:p>
    <w:p w:rsidR="00297E90" w:rsidRDefault="00297E90">
      <w:pPr>
        <w:spacing w:line="130" w:lineRule="exact"/>
        <w:rPr>
          <w:sz w:val="20"/>
          <w:szCs w:val="20"/>
        </w:rPr>
      </w:pPr>
    </w:p>
    <w:p w:rsidR="00297E90" w:rsidRDefault="006A17EC">
      <w:pPr>
        <w:spacing w:line="246" w:lineRule="auto"/>
        <w:ind w:left="1260" w:right="260"/>
        <w:rPr>
          <w:sz w:val="20"/>
          <w:szCs w:val="20"/>
        </w:rPr>
      </w:pPr>
      <w:r>
        <w:rPr>
          <w:rFonts w:ascii="Tahoma" w:eastAsia="Tahoma" w:hAnsi="Tahoma" w:cs="Tahoma"/>
          <w:sz w:val="20"/>
          <w:szCs w:val="20"/>
        </w:rPr>
        <w:t>Ulkomaalainen urheilija voi osallistua FPOn kilpailuihin.</w:t>
      </w:r>
    </w:p>
    <w:p w:rsidR="00297E90" w:rsidRDefault="00297E90">
      <w:pPr>
        <w:spacing w:line="193" w:lineRule="exact"/>
        <w:rPr>
          <w:sz w:val="20"/>
          <w:szCs w:val="20"/>
        </w:rPr>
      </w:pPr>
    </w:p>
    <w:p w:rsidR="00297E90" w:rsidRDefault="006A17EC">
      <w:pPr>
        <w:spacing w:line="247" w:lineRule="auto"/>
        <w:ind w:left="1260" w:right="20"/>
        <w:rPr>
          <w:sz w:val="20"/>
          <w:szCs w:val="20"/>
        </w:rPr>
      </w:pPr>
      <w:r>
        <w:rPr>
          <w:rFonts w:ascii="Tahoma" w:eastAsia="Tahoma" w:hAnsi="Tahoma" w:cs="Tahoma"/>
          <w:sz w:val="20"/>
          <w:szCs w:val="20"/>
        </w:rPr>
        <w:t>Ulkomaalainen urheilija, joka on liittynyt FPOn jäseneksi ja on todistettavasti asuu voi edustaa itseään Suomen mestaruuskilpailuissa ja sitä alempitasoisissa kilpailuissa ja tehdä niissä Suomen ennätyksiä edellyttäen, että hän täyttää kaikki ne ehdot ja velvoitteet, mitä FPO vaatii Suomen kansalaiselta kilpailuoikeuksien saamiseksi. Jos kyseinen urheilija kuitenkin kilpailee Suomen ulkopuolella ja edustaa samalla muuta kuin FPOta ja Suomea, ei hän voi rikkoa SE tuloksia</w:t>
      </w:r>
    </w:p>
    <w:p w:rsidR="00297E90" w:rsidRDefault="006A17EC">
      <w:pPr>
        <w:spacing w:line="251" w:lineRule="auto"/>
        <w:ind w:left="840" w:right="120" w:firstLine="420"/>
        <w:rPr>
          <w:sz w:val="20"/>
          <w:szCs w:val="20"/>
        </w:rPr>
      </w:pPr>
      <w:r>
        <w:rPr>
          <w:rFonts w:ascii="Tahoma" w:eastAsia="Tahoma" w:hAnsi="Tahoma" w:cs="Tahoma"/>
          <w:sz w:val="20"/>
          <w:szCs w:val="20"/>
        </w:rPr>
        <w:t>Suomessa asuminen voidaan pääsääntöisesti osoittaa kotipaikkatodistuksella.</w:t>
      </w:r>
    </w:p>
    <w:p w:rsidR="00297E90" w:rsidRDefault="00297E90">
      <w:pPr>
        <w:spacing w:line="185" w:lineRule="exact"/>
        <w:rPr>
          <w:sz w:val="20"/>
          <w:szCs w:val="20"/>
        </w:rPr>
      </w:pPr>
    </w:p>
    <w:p w:rsidR="00297E90" w:rsidRDefault="006A17EC">
      <w:pPr>
        <w:spacing w:line="246" w:lineRule="auto"/>
        <w:ind w:left="1260" w:right="240"/>
        <w:rPr>
          <w:sz w:val="20"/>
          <w:szCs w:val="20"/>
        </w:rPr>
      </w:pPr>
      <w:r>
        <w:rPr>
          <w:rFonts w:ascii="Tahoma" w:eastAsia="Tahoma" w:hAnsi="Tahoma" w:cs="Tahoma"/>
          <w:sz w:val="20"/>
          <w:szCs w:val="20"/>
        </w:rPr>
        <w:t>FPOn jäseneksi liittynyt ulkomaalainen urheilija, joka on edustanut kansainvälisessä kilpailussa jotakin muuta maata kuin Suomea, voi FPOn valitsemana edustaa Suomea kansainvälisissä mestaruus- ja muissa kv. kilpailuissa sen jälkeen, kun on todistanut vakituisen asumisen Suomessa vähintään 3 vuoden ajan. Tämä kolmen vuoden aika voidaan peruuttaa kokonaan tai lyhentää sitä hallituksen päätöksellä</w:t>
      </w:r>
    </w:p>
    <w:p w:rsidR="009F5A3F" w:rsidRDefault="009F5A3F">
      <w:pPr>
        <w:ind w:left="560"/>
      </w:pPr>
    </w:p>
    <w:p w:rsidR="009F5A3F" w:rsidRDefault="009F5A3F">
      <w:pPr>
        <w:ind w:left="560"/>
        <w:rPr>
          <w:rFonts w:ascii="Tahoma" w:eastAsia="Tahoma" w:hAnsi="Tahoma" w:cs="Tahoma"/>
          <w:b/>
          <w:bCs/>
          <w:sz w:val="24"/>
          <w:szCs w:val="24"/>
        </w:rPr>
      </w:pPr>
    </w:p>
    <w:p w:rsidR="009F5A3F" w:rsidRDefault="009F5A3F">
      <w:pPr>
        <w:ind w:left="560"/>
        <w:rPr>
          <w:rFonts w:ascii="Tahoma" w:eastAsia="Tahoma" w:hAnsi="Tahoma" w:cs="Tahoma"/>
          <w:b/>
          <w:bCs/>
          <w:sz w:val="24"/>
          <w:szCs w:val="24"/>
        </w:rPr>
      </w:pPr>
    </w:p>
    <w:p w:rsidR="009F5A3F" w:rsidRDefault="009F5A3F">
      <w:pPr>
        <w:ind w:left="560"/>
        <w:rPr>
          <w:rFonts w:ascii="Tahoma" w:eastAsia="Tahoma" w:hAnsi="Tahoma" w:cs="Tahoma"/>
          <w:b/>
          <w:bCs/>
          <w:sz w:val="24"/>
          <w:szCs w:val="24"/>
        </w:rPr>
      </w:pPr>
    </w:p>
    <w:p w:rsidR="00297E90" w:rsidRDefault="009F5A3F">
      <w:pPr>
        <w:ind w:left="560"/>
        <w:rPr>
          <w:sz w:val="20"/>
          <w:szCs w:val="20"/>
        </w:rPr>
      </w:pPr>
      <w:r>
        <w:rPr>
          <w:rFonts w:ascii="Tahoma" w:eastAsia="Tahoma" w:hAnsi="Tahoma" w:cs="Tahoma"/>
          <w:b/>
          <w:bCs/>
          <w:sz w:val="24"/>
          <w:szCs w:val="24"/>
        </w:rPr>
        <w:t>3.9</w:t>
      </w:r>
      <w:r w:rsidR="006A17EC">
        <w:rPr>
          <w:rFonts w:ascii="Tahoma" w:eastAsia="Tahoma" w:hAnsi="Tahoma" w:cs="Tahoma"/>
          <w:b/>
          <w:bCs/>
          <w:sz w:val="24"/>
          <w:szCs w:val="24"/>
        </w:rPr>
        <w:t xml:space="preserve"> Kilpailuajankohdan muutokset</w:t>
      </w:r>
    </w:p>
    <w:p w:rsidR="00297E90" w:rsidRDefault="00297E90">
      <w:pPr>
        <w:spacing w:line="130" w:lineRule="exact"/>
        <w:rPr>
          <w:sz w:val="20"/>
          <w:szCs w:val="20"/>
        </w:rPr>
      </w:pPr>
    </w:p>
    <w:p w:rsidR="00297E90" w:rsidRDefault="006A17EC">
      <w:pPr>
        <w:spacing w:line="251" w:lineRule="auto"/>
        <w:ind w:left="1260" w:right="380"/>
        <w:rPr>
          <w:sz w:val="20"/>
          <w:szCs w:val="20"/>
        </w:rPr>
      </w:pPr>
      <w:r>
        <w:rPr>
          <w:rFonts w:ascii="Tahoma" w:eastAsia="Tahoma" w:hAnsi="Tahoma" w:cs="Tahoma"/>
          <w:sz w:val="20"/>
          <w:szCs w:val="20"/>
        </w:rPr>
        <w:t>Liittoon ilmoitetut kilpailut on pidettävä ilmoitettuna ajankohtana ja ilmoitetussa paikassa. Jos kuitenkin ajankohtaa tai kilpailupaikkaa muutetaan alun perin ilmoitetusta, siitä on ilmoitettava liitolle viimeistään yhtä (1) viikkoa ennen kuin kilpailu muutetussa paikassa tai muutettuna ajankohtana pidetään. Jos muutoksesta ei ilmoiteta edellä mainitulla tavalla, mitätöidään ko. kilpailussa tehdyt tulokset.</w:t>
      </w:r>
    </w:p>
    <w:p w:rsidR="00297E90" w:rsidRDefault="00297E90">
      <w:pPr>
        <w:spacing w:line="176" w:lineRule="exact"/>
        <w:rPr>
          <w:sz w:val="20"/>
          <w:szCs w:val="20"/>
        </w:rPr>
      </w:pPr>
    </w:p>
    <w:p w:rsidR="009F5A3F" w:rsidRDefault="009F5A3F">
      <w:pPr>
        <w:ind w:left="560"/>
        <w:rPr>
          <w:rFonts w:ascii="Tahoma" w:eastAsia="Tahoma" w:hAnsi="Tahoma" w:cs="Tahoma"/>
          <w:b/>
          <w:bCs/>
          <w:sz w:val="24"/>
          <w:szCs w:val="24"/>
        </w:rPr>
      </w:pPr>
    </w:p>
    <w:p w:rsidR="00C75CBD" w:rsidRDefault="00C75CBD">
      <w:pPr>
        <w:ind w:left="560"/>
        <w:rPr>
          <w:rFonts w:ascii="Tahoma" w:eastAsia="Tahoma" w:hAnsi="Tahoma" w:cs="Tahoma"/>
          <w:b/>
          <w:bCs/>
          <w:sz w:val="24"/>
          <w:szCs w:val="24"/>
        </w:rPr>
      </w:pPr>
    </w:p>
    <w:p w:rsidR="00C75CBD" w:rsidRDefault="00C75CBD">
      <w:pPr>
        <w:ind w:left="560"/>
        <w:rPr>
          <w:rFonts w:ascii="Tahoma" w:eastAsia="Tahoma" w:hAnsi="Tahoma" w:cs="Tahoma"/>
          <w:b/>
          <w:bCs/>
          <w:sz w:val="24"/>
          <w:szCs w:val="24"/>
        </w:rPr>
      </w:pPr>
    </w:p>
    <w:p w:rsidR="00297E90" w:rsidRDefault="009F5A3F">
      <w:pPr>
        <w:ind w:left="560"/>
        <w:rPr>
          <w:sz w:val="20"/>
          <w:szCs w:val="20"/>
        </w:rPr>
      </w:pPr>
      <w:bookmarkStart w:id="0" w:name="_GoBack"/>
      <w:bookmarkEnd w:id="0"/>
      <w:r>
        <w:rPr>
          <w:rFonts w:ascii="Tahoma" w:eastAsia="Tahoma" w:hAnsi="Tahoma" w:cs="Tahoma"/>
          <w:b/>
          <w:bCs/>
          <w:sz w:val="24"/>
          <w:szCs w:val="24"/>
        </w:rPr>
        <w:t>3.91</w:t>
      </w:r>
      <w:r w:rsidR="006A17EC">
        <w:rPr>
          <w:rFonts w:ascii="Tahoma" w:eastAsia="Tahoma" w:hAnsi="Tahoma" w:cs="Tahoma"/>
          <w:b/>
          <w:bCs/>
          <w:sz w:val="24"/>
          <w:szCs w:val="24"/>
        </w:rPr>
        <w:t xml:space="preserve"> SM-kisakalenteri 201</w:t>
      </w:r>
      <w:r>
        <w:rPr>
          <w:rFonts w:ascii="Tahoma" w:eastAsia="Tahoma" w:hAnsi="Tahoma" w:cs="Tahoma"/>
          <w:b/>
          <w:bCs/>
          <w:sz w:val="24"/>
          <w:szCs w:val="24"/>
        </w:rPr>
        <w:t>9</w:t>
      </w:r>
    </w:p>
    <w:p w:rsidR="00297E90" w:rsidRDefault="00297E90">
      <w:pPr>
        <w:spacing w:line="109" w:lineRule="exact"/>
        <w:rPr>
          <w:sz w:val="20"/>
          <w:szCs w:val="20"/>
        </w:rPr>
      </w:pPr>
    </w:p>
    <w:p w:rsidR="00297E90" w:rsidRDefault="00297E90">
      <w:pPr>
        <w:spacing w:line="251" w:lineRule="exact"/>
        <w:rPr>
          <w:sz w:val="20"/>
          <w:szCs w:val="20"/>
        </w:rPr>
      </w:pPr>
    </w:p>
    <w:p w:rsidR="00297E90" w:rsidRDefault="006A17EC">
      <w:pPr>
        <w:spacing w:line="251" w:lineRule="exact"/>
        <w:ind w:firstLine="720"/>
        <w:rPr>
          <w:sz w:val="20"/>
          <w:szCs w:val="20"/>
        </w:rPr>
      </w:pPr>
      <w:r>
        <w:rPr>
          <w:sz w:val="20"/>
          <w:szCs w:val="20"/>
        </w:rPr>
        <w:t>KTS. www.fpopowerlifting.net</w:t>
      </w:r>
    </w:p>
    <w:p w:rsidR="00297E90" w:rsidRDefault="00297E90">
      <w:pPr>
        <w:spacing w:line="251" w:lineRule="exact"/>
        <w:rPr>
          <w:sz w:val="20"/>
          <w:szCs w:val="20"/>
        </w:rPr>
      </w:pPr>
    </w:p>
    <w:p w:rsidR="00297E90" w:rsidRDefault="00297E90">
      <w:pPr>
        <w:rPr>
          <w:sz w:val="20"/>
          <w:szCs w:val="20"/>
        </w:rPr>
      </w:pPr>
    </w:p>
    <w:p w:rsidR="00297E90" w:rsidRDefault="00297E90">
      <w:pPr>
        <w:spacing w:line="378" w:lineRule="exact"/>
        <w:rPr>
          <w:sz w:val="20"/>
          <w:szCs w:val="20"/>
        </w:rPr>
      </w:pPr>
    </w:p>
    <w:p w:rsidR="00297E90" w:rsidRDefault="009F5A3F">
      <w:pPr>
        <w:ind w:left="560"/>
        <w:rPr>
          <w:rFonts w:ascii="Tahoma" w:eastAsia="Tahoma" w:hAnsi="Tahoma" w:cs="Tahoma"/>
          <w:b/>
          <w:bCs/>
          <w:sz w:val="24"/>
          <w:szCs w:val="24"/>
        </w:rPr>
      </w:pPr>
      <w:r>
        <w:rPr>
          <w:rFonts w:ascii="Tahoma" w:eastAsia="Tahoma" w:hAnsi="Tahoma" w:cs="Tahoma"/>
          <w:b/>
          <w:bCs/>
          <w:sz w:val="24"/>
          <w:szCs w:val="24"/>
        </w:rPr>
        <w:t>3.92 MM, EM  2019</w:t>
      </w:r>
    </w:p>
    <w:p w:rsidR="009F5A3F" w:rsidRDefault="009F5A3F">
      <w:pPr>
        <w:ind w:left="560"/>
        <w:rPr>
          <w:rFonts w:ascii="Tahoma" w:eastAsia="Tahoma" w:hAnsi="Tahoma" w:cs="Tahoma"/>
          <w:b/>
          <w:bCs/>
          <w:sz w:val="24"/>
          <w:szCs w:val="24"/>
        </w:rPr>
      </w:pPr>
    </w:p>
    <w:p w:rsidR="009F5A3F" w:rsidRDefault="009F5A3F" w:rsidP="009F5A3F">
      <w:pPr>
        <w:spacing w:line="251" w:lineRule="exact"/>
        <w:ind w:firstLine="720"/>
        <w:rPr>
          <w:sz w:val="20"/>
          <w:szCs w:val="20"/>
        </w:rPr>
      </w:pPr>
      <w:r>
        <w:rPr>
          <w:sz w:val="20"/>
          <w:szCs w:val="20"/>
        </w:rPr>
        <w:t>KTS. www.fpopowerlifting.net</w:t>
      </w:r>
    </w:p>
    <w:p w:rsidR="009F5A3F" w:rsidRDefault="009F5A3F">
      <w:pPr>
        <w:ind w:left="560"/>
        <w:rPr>
          <w:rFonts w:ascii="Tahoma" w:eastAsia="Tahoma" w:hAnsi="Tahoma" w:cs="Tahoma"/>
          <w:b/>
          <w:bCs/>
          <w:sz w:val="24"/>
          <w:szCs w:val="24"/>
        </w:rPr>
      </w:pPr>
    </w:p>
    <w:p w:rsidR="00297E90" w:rsidRDefault="00297E90">
      <w:pPr>
        <w:ind w:left="560"/>
        <w:rPr>
          <w:rFonts w:ascii="Tahoma" w:eastAsia="Tahoma" w:hAnsi="Tahoma" w:cs="Tahoma"/>
          <w:b/>
          <w:bCs/>
          <w:sz w:val="24"/>
          <w:szCs w:val="24"/>
        </w:rPr>
      </w:pPr>
    </w:p>
    <w:p w:rsidR="00297E90" w:rsidRDefault="00297E90">
      <w:pPr>
        <w:ind w:left="560"/>
        <w:rPr>
          <w:rFonts w:ascii="Tahoma" w:eastAsia="Tahoma" w:hAnsi="Tahoma" w:cs="Tahoma"/>
          <w:b/>
          <w:bCs/>
          <w:sz w:val="24"/>
          <w:szCs w:val="24"/>
        </w:rPr>
      </w:pPr>
    </w:p>
    <w:p w:rsidR="00297E90" w:rsidRDefault="006A17EC" w:rsidP="009F5A3F">
      <w:pPr>
        <w:numPr>
          <w:ilvl w:val="0"/>
          <w:numId w:val="3"/>
        </w:numPr>
        <w:ind w:left="1127" w:hanging="567"/>
        <w:rPr>
          <w:rFonts w:ascii="Tahoma" w:eastAsia="Tahoma" w:hAnsi="Tahoma" w:cs="Tahoma"/>
          <w:b/>
          <w:sz w:val="24"/>
          <w:szCs w:val="24"/>
        </w:rPr>
      </w:pPr>
      <w:r w:rsidRPr="009F5A3F">
        <w:rPr>
          <w:rFonts w:ascii="Tahoma" w:eastAsia="Tahoma" w:hAnsi="Tahoma" w:cs="Tahoma"/>
          <w:b/>
          <w:sz w:val="24"/>
          <w:szCs w:val="24"/>
        </w:rPr>
        <w:t>VIESTINTÄ JA JULKAISUTOIMINTA</w:t>
      </w:r>
    </w:p>
    <w:p w:rsidR="009F5A3F" w:rsidRPr="009F5A3F" w:rsidRDefault="009F5A3F" w:rsidP="009F5A3F">
      <w:pPr>
        <w:ind w:left="1127"/>
        <w:rPr>
          <w:rFonts w:ascii="Tahoma" w:eastAsia="Tahoma" w:hAnsi="Tahoma" w:cs="Tahoma"/>
          <w:b/>
          <w:sz w:val="24"/>
          <w:szCs w:val="24"/>
        </w:rPr>
      </w:pPr>
    </w:p>
    <w:p w:rsidR="00297E90" w:rsidRPr="006A17EC" w:rsidRDefault="006A17EC">
      <w:pPr>
        <w:ind w:left="560"/>
        <w:rPr>
          <w:rFonts w:ascii="Tahoma" w:eastAsia="Tahoma" w:hAnsi="Tahoma" w:cs="Tahoma"/>
          <w:sz w:val="20"/>
          <w:szCs w:val="20"/>
        </w:rPr>
      </w:pPr>
      <w:r w:rsidRPr="006A17EC">
        <w:rPr>
          <w:rFonts w:ascii="Tahoma" w:eastAsia="Tahoma" w:hAnsi="Tahoma" w:cs="Tahoma"/>
          <w:sz w:val="20"/>
          <w:szCs w:val="20"/>
        </w:rPr>
        <w:t xml:space="preserve">Verkkosivut </w:t>
      </w:r>
      <w:hyperlink r:id="rId7" w:history="1">
        <w:r w:rsidRPr="006A17EC">
          <w:rPr>
            <w:rStyle w:val="Hyperlinkki"/>
            <w:rFonts w:ascii="Tahoma" w:eastAsia="Tahoma" w:hAnsi="Tahoma" w:cs="Tahoma"/>
            <w:sz w:val="20"/>
            <w:szCs w:val="20"/>
          </w:rPr>
          <w:t>www.FPOPOWERLIFTING.NET</w:t>
        </w:r>
      </w:hyperlink>
      <w:r w:rsidRPr="006A17EC">
        <w:rPr>
          <w:rFonts w:ascii="Tahoma" w:eastAsia="Tahoma" w:hAnsi="Tahoma" w:cs="Tahoma"/>
          <w:sz w:val="20"/>
          <w:szCs w:val="20"/>
        </w:rPr>
        <w:t xml:space="preserve"> ja liiton facebook sivut.</w:t>
      </w:r>
    </w:p>
    <w:p w:rsidR="00297E90" w:rsidRPr="006A17EC" w:rsidRDefault="00297E90">
      <w:pPr>
        <w:rPr>
          <w:rFonts w:ascii="Tahoma" w:eastAsia="Tahoma" w:hAnsi="Tahoma" w:cs="Tahoma"/>
          <w:sz w:val="20"/>
          <w:szCs w:val="20"/>
        </w:rPr>
      </w:pPr>
    </w:p>
    <w:p w:rsidR="00297E90" w:rsidRPr="006A17EC" w:rsidRDefault="00297E90">
      <w:pPr>
        <w:ind w:left="560"/>
        <w:rPr>
          <w:rFonts w:ascii="Tahoma" w:eastAsia="Tahoma" w:hAnsi="Tahoma" w:cs="Tahoma"/>
          <w:sz w:val="20"/>
          <w:szCs w:val="20"/>
        </w:rPr>
      </w:pPr>
    </w:p>
    <w:p w:rsidR="00297E90" w:rsidRPr="009F5A3F" w:rsidRDefault="00297E90">
      <w:pPr>
        <w:ind w:left="560"/>
        <w:rPr>
          <w:rFonts w:ascii="Tahoma" w:eastAsia="Tahoma" w:hAnsi="Tahoma" w:cs="Tahoma"/>
          <w:b/>
          <w:sz w:val="24"/>
          <w:szCs w:val="24"/>
        </w:rPr>
      </w:pPr>
    </w:p>
    <w:p w:rsidR="00297E90" w:rsidRPr="009F5A3F" w:rsidRDefault="006A17EC">
      <w:pPr>
        <w:ind w:left="560"/>
        <w:rPr>
          <w:rFonts w:ascii="Tahoma" w:eastAsia="Tahoma" w:hAnsi="Tahoma" w:cs="Tahoma"/>
          <w:b/>
          <w:sz w:val="24"/>
          <w:szCs w:val="24"/>
        </w:rPr>
      </w:pPr>
      <w:r w:rsidRPr="009F5A3F">
        <w:rPr>
          <w:rFonts w:ascii="Tahoma" w:eastAsia="Tahoma" w:hAnsi="Tahoma" w:cs="Tahoma"/>
          <w:b/>
          <w:sz w:val="24"/>
          <w:szCs w:val="24"/>
        </w:rPr>
        <w:t>5.MAKSUT JA KORVAUKSET</w:t>
      </w:r>
    </w:p>
    <w:p w:rsidR="00297E90" w:rsidRPr="006A17EC" w:rsidRDefault="00297E90">
      <w:pPr>
        <w:ind w:left="560"/>
        <w:rPr>
          <w:rFonts w:ascii="Tahoma" w:eastAsia="Tahoma" w:hAnsi="Tahoma" w:cs="Tahoma"/>
          <w:sz w:val="20"/>
          <w:szCs w:val="20"/>
        </w:rPr>
      </w:pPr>
    </w:p>
    <w:p w:rsidR="00297E90" w:rsidRPr="006A17EC" w:rsidRDefault="006A17EC">
      <w:pPr>
        <w:ind w:left="560"/>
        <w:rPr>
          <w:rFonts w:ascii="Tahoma" w:eastAsia="Tahoma" w:hAnsi="Tahoma" w:cs="Tahoma"/>
          <w:sz w:val="20"/>
          <w:szCs w:val="20"/>
        </w:rPr>
      </w:pPr>
      <w:r w:rsidRPr="006A17EC">
        <w:rPr>
          <w:rFonts w:ascii="Tahoma" w:eastAsia="Tahoma" w:hAnsi="Tahoma" w:cs="Tahoma"/>
          <w:sz w:val="20"/>
          <w:szCs w:val="20"/>
        </w:rPr>
        <w:t>Jäsenmaksu vuodelle 2019 on 50e per kalenterivuosi avoimen sarjan nostajalle ja 30e teini,juniori tai mastersarjan nostajalle. Maksu suoritetaan liiton tilille viimeistään ennen vuoden ensimmäisen kilpailun punnitusta. Jos nsotaja kilpailee VAIN YHDEN kerran ja kilpailu on joulukuun kilpailu mm. Tatu Avola Memorial, niin maksu ko.kisana kattaa myös tulevan vuoden.</w:t>
      </w:r>
    </w:p>
    <w:p w:rsidR="00297E90" w:rsidRPr="006A17EC" w:rsidRDefault="00297E90">
      <w:pPr>
        <w:ind w:left="560"/>
        <w:rPr>
          <w:rFonts w:ascii="Tahoma" w:eastAsia="Tahoma" w:hAnsi="Tahoma" w:cs="Tahoma"/>
          <w:sz w:val="20"/>
          <w:szCs w:val="20"/>
        </w:rPr>
      </w:pPr>
    </w:p>
    <w:p w:rsidR="00297E90" w:rsidRPr="006A17EC" w:rsidRDefault="006A17EC">
      <w:pPr>
        <w:ind w:left="560"/>
        <w:rPr>
          <w:rFonts w:ascii="Tahoma" w:eastAsia="Tahoma" w:hAnsi="Tahoma" w:cs="Tahoma"/>
          <w:sz w:val="20"/>
          <w:szCs w:val="20"/>
        </w:rPr>
      </w:pPr>
      <w:r w:rsidRPr="006A17EC">
        <w:rPr>
          <w:rFonts w:ascii="Tahoma" w:eastAsia="Tahoma" w:hAnsi="Tahoma" w:cs="Tahoma"/>
          <w:sz w:val="20"/>
          <w:szCs w:val="20"/>
        </w:rPr>
        <w:t>Osallistumismaksut kilpailuihin päättää kukin kilpailujärjestäjä. Tiedot maksuehdoista ja ajosita löytyvät liiton verkkosivuilta kisa infoista.</w:t>
      </w:r>
    </w:p>
    <w:p w:rsidR="00297E90" w:rsidRPr="006A17EC" w:rsidRDefault="00297E90">
      <w:pPr>
        <w:ind w:left="560"/>
        <w:rPr>
          <w:rFonts w:ascii="Tahoma" w:eastAsia="Tahoma" w:hAnsi="Tahoma" w:cs="Tahoma"/>
          <w:sz w:val="20"/>
          <w:szCs w:val="20"/>
        </w:rPr>
      </w:pPr>
    </w:p>
    <w:p w:rsidR="00297E90" w:rsidRPr="006A17EC" w:rsidRDefault="006A17EC">
      <w:pPr>
        <w:ind w:left="560"/>
        <w:rPr>
          <w:rFonts w:ascii="Tahoma" w:eastAsia="Tahoma" w:hAnsi="Tahoma" w:cs="Tahoma"/>
          <w:sz w:val="20"/>
          <w:szCs w:val="20"/>
        </w:rPr>
      </w:pPr>
      <w:r w:rsidRPr="006A17EC">
        <w:rPr>
          <w:rFonts w:ascii="Tahoma" w:eastAsia="Tahoma" w:hAnsi="Tahoma" w:cs="Tahoma"/>
          <w:sz w:val="20"/>
          <w:szCs w:val="20"/>
        </w:rPr>
        <w:t>Kansainvälisten kilpailujen maksut hodietana liiton tilille aina kisa infon mukaisesti, joka julkaistaan kilpailukalenterissa.</w:t>
      </w:r>
    </w:p>
    <w:p w:rsidR="00297E90" w:rsidRPr="006A17EC" w:rsidRDefault="00297E90">
      <w:pPr>
        <w:ind w:left="560"/>
        <w:rPr>
          <w:rFonts w:ascii="Tahoma" w:eastAsia="Tahoma" w:hAnsi="Tahoma" w:cs="Tahoma"/>
          <w:sz w:val="20"/>
          <w:szCs w:val="20"/>
        </w:rPr>
      </w:pPr>
    </w:p>
    <w:p w:rsidR="00297E90" w:rsidRPr="006A17EC" w:rsidRDefault="00297E90">
      <w:pPr>
        <w:ind w:left="560"/>
        <w:rPr>
          <w:rFonts w:ascii="Tahoma" w:eastAsia="Tahoma" w:hAnsi="Tahoma" w:cs="Tahoma"/>
          <w:sz w:val="20"/>
          <w:szCs w:val="20"/>
        </w:rPr>
      </w:pPr>
    </w:p>
    <w:p w:rsidR="00297E90" w:rsidRPr="006A17EC" w:rsidRDefault="006A17EC">
      <w:pPr>
        <w:ind w:left="560"/>
        <w:rPr>
          <w:rFonts w:ascii="Tahoma" w:eastAsia="Tahoma" w:hAnsi="Tahoma" w:cs="Tahoma"/>
          <w:sz w:val="20"/>
          <w:szCs w:val="20"/>
        </w:rPr>
      </w:pPr>
      <w:r w:rsidRPr="006A17EC">
        <w:rPr>
          <w:rFonts w:ascii="Tahoma" w:eastAsia="Tahoma" w:hAnsi="Tahoma" w:cs="Tahoma"/>
          <w:sz w:val="20"/>
          <w:szCs w:val="20"/>
        </w:rPr>
        <w:t>FPO ei veloita kilpailunjärjestäjiltä erillisiä maksuja liitolle.</w:t>
      </w:r>
    </w:p>
    <w:p w:rsidR="00297E90" w:rsidRDefault="00297E90">
      <w:pPr>
        <w:ind w:left="560"/>
        <w:rPr>
          <w:rFonts w:ascii="Tahoma" w:eastAsia="Tahoma" w:hAnsi="Tahoma" w:cs="Tahoma"/>
          <w:sz w:val="24"/>
          <w:szCs w:val="24"/>
        </w:rPr>
      </w:pPr>
    </w:p>
    <w:p w:rsidR="00297E90" w:rsidRDefault="00297E90">
      <w:pPr>
        <w:rPr>
          <w:rFonts w:ascii="Tahoma" w:eastAsia="Tahoma" w:hAnsi="Tahoma" w:cs="Tahoma"/>
          <w:sz w:val="24"/>
          <w:szCs w:val="24"/>
        </w:rPr>
      </w:pPr>
    </w:p>
    <w:p w:rsidR="00297E90" w:rsidRDefault="00297E90">
      <w:pPr>
        <w:spacing w:line="139" w:lineRule="exact"/>
        <w:rPr>
          <w:sz w:val="20"/>
          <w:szCs w:val="20"/>
        </w:rPr>
      </w:pPr>
    </w:p>
    <w:p w:rsidR="00297E90" w:rsidRDefault="006A17EC">
      <w:pPr>
        <w:ind w:left="567"/>
        <w:rPr>
          <w:sz w:val="20"/>
          <w:szCs w:val="20"/>
        </w:rPr>
      </w:pPr>
      <w:r>
        <w:rPr>
          <w:rFonts w:ascii="Tahoma" w:eastAsia="Tahoma" w:hAnsi="Tahoma" w:cs="Tahoma"/>
          <w:b/>
          <w:bCs/>
          <w:sz w:val="24"/>
          <w:szCs w:val="24"/>
        </w:rPr>
        <w:t>5.10 Kilometrikorvaus</w:t>
      </w:r>
    </w:p>
    <w:p w:rsidR="00297E90" w:rsidRDefault="00297E90">
      <w:pPr>
        <w:spacing w:line="132" w:lineRule="exact"/>
        <w:rPr>
          <w:sz w:val="20"/>
          <w:szCs w:val="20"/>
        </w:rPr>
      </w:pPr>
    </w:p>
    <w:p w:rsidR="00297E90" w:rsidRDefault="006A17EC">
      <w:pPr>
        <w:ind w:left="1267"/>
        <w:rPr>
          <w:sz w:val="20"/>
          <w:szCs w:val="20"/>
        </w:rPr>
      </w:pPr>
      <w:r>
        <w:rPr>
          <w:sz w:val="20"/>
          <w:szCs w:val="20"/>
        </w:rPr>
        <w:t>Kilometrikorvausta voidaan tarvittaessa maksaa hallituksen päätöksellä tarpeellisista liiton tehtävistä.</w:t>
      </w:r>
    </w:p>
    <w:p w:rsidR="00297E90" w:rsidRDefault="00297E90">
      <w:pPr>
        <w:spacing w:line="230" w:lineRule="exact"/>
        <w:rPr>
          <w:sz w:val="20"/>
          <w:szCs w:val="20"/>
        </w:rPr>
      </w:pPr>
    </w:p>
    <w:p w:rsidR="00297E90" w:rsidRDefault="006A17EC">
      <w:pPr>
        <w:ind w:left="567"/>
        <w:rPr>
          <w:sz w:val="20"/>
          <w:szCs w:val="20"/>
        </w:rPr>
      </w:pPr>
      <w:r>
        <w:rPr>
          <w:rFonts w:ascii="Tahoma" w:eastAsia="Tahoma" w:hAnsi="Tahoma" w:cs="Tahoma"/>
          <w:b/>
          <w:bCs/>
          <w:sz w:val="24"/>
          <w:szCs w:val="24"/>
        </w:rPr>
        <w:t>5.11 Kulukorvaukset</w:t>
      </w:r>
    </w:p>
    <w:p w:rsidR="00297E90" w:rsidRDefault="00297E90">
      <w:pPr>
        <w:spacing w:line="130" w:lineRule="exact"/>
        <w:rPr>
          <w:sz w:val="20"/>
          <w:szCs w:val="20"/>
        </w:rPr>
      </w:pPr>
    </w:p>
    <w:p w:rsidR="00297E90" w:rsidRDefault="006A17EC">
      <w:pPr>
        <w:spacing w:line="262" w:lineRule="auto"/>
        <w:ind w:left="1267" w:right="260"/>
        <w:rPr>
          <w:rFonts w:ascii="Tahoma" w:eastAsia="Tahoma" w:hAnsi="Tahoma" w:cs="Tahoma"/>
          <w:sz w:val="20"/>
          <w:szCs w:val="20"/>
        </w:rPr>
      </w:pPr>
      <w:r>
        <w:rPr>
          <w:rFonts w:ascii="Tahoma" w:eastAsia="Tahoma" w:hAnsi="Tahoma" w:cs="Tahoma"/>
          <w:sz w:val="20"/>
          <w:szCs w:val="20"/>
        </w:rPr>
        <w:t>Liitto maksaa hallituksen jäsenille kuitteja vastaan kulukorvauksia liiton tehtävistä tarvittaessa 300e/vuosi. Kulukorvausta voidaan myös maksaa tuomarikouluttajille ja tarvittaville toimihenkilöille SM-kilpailuihin</w:t>
      </w:r>
    </w:p>
    <w:p w:rsidR="00297E90" w:rsidRDefault="00297E90">
      <w:pPr>
        <w:spacing w:line="181" w:lineRule="exact"/>
        <w:rPr>
          <w:sz w:val="20"/>
          <w:szCs w:val="20"/>
        </w:rPr>
      </w:pPr>
    </w:p>
    <w:p w:rsidR="00297E90" w:rsidRDefault="00297E90">
      <w:pPr>
        <w:spacing w:line="262" w:lineRule="auto"/>
        <w:ind w:left="1267" w:right="680"/>
        <w:rPr>
          <w:sz w:val="20"/>
          <w:szCs w:val="20"/>
        </w:rPr>
      </w:pPr>
    </w:p>
    <w:p w:rsidR="00297E90" w:rsidRDefault="00297E90">
      <w:pPr>
        <w:spacing w:line="128" w:lineRule="exact"/>
        <w:rPr>
          <w:sz w:val="20"/>
          <w:szCs w:val="20"/>
        </w:rPr>
      </w:pPr>
    </w:p>
    <w:p w:rsidR="009F5A3F" w:rsidRDefault="009F5A3F" w:rsidP="009F5A3F">
      <w:pPr>
        <w:tabs>
          <w:tab w:val="left" w:pos="567"/>
        </w:tabs>
        <w:rPr>
          <w:rFonts w:ascii="Arial" w:eastAsia="Arial" w:hAnsi="Arial" w:cs="Arial"/>
          <w:b/>
          <w:bCs/>
          <w:i/>
          <w:iCs/>
          <w:sz w:val="28"/>
          <w:szCs w:val="28"/>
        </w:rPr>
      </w:pPr>
    </w:p>
    <w:p w:rsidR="009F5A3F" w:rsidRDefault="009F5A3F" w:rsidP="009F5A3F">
      <w:pPr>
        <w:tabs>
          <w:tab w:val="left" w:pos="567"/>
        </w:tabs>
        <w:rPr>
          <w:rFonts w:ascii="Arial" w:eastAsia="Arial" w:hAnsi="Arial" w:cs="Arial"/>
          <w:b/>
          <w:bCs/>
          <w:i/>
          <w:iCs/>
          <w:sz w:val="28"/>
          <w:szCs w:val="28"/>
        </w:rPr>
      </w:pPr>
    </w:p>
    <w:p w:rsidR="009F5A3F" w:rsidRDefault="009F5A3F" w:rsidP="009F5A3F">
      <w:pPr>
        <w:pStyle w:val="Luettelokappale"/>
        <w:tabs>
          <w:tab w:val="left" w:pos="567"/>
        </w:tabs>
        <w:ind w:left="1080"/>
        <w:rPr>
          <w:rFonts w:ascii="Arial" w:eastAsia="Arial" w:hAnsi="Arial" w:cs="Arial"/>
          <w:b/>
          <w:bCs/>
          <w:i/>
          <w:iCs/>
          <w:sz w:val="28"/>
          <w:szCs w:val="28"/>
        </w:rPr>
      </w:pPr>
    </w:p>
    <w:p w:rsidR="009F5A3F" w:rsidRDefault="009F5A3F" w:rsidP="009F5A3F">
      <w:pPr>
        <w:pStyle w:val="Luettelokappale"/>
        <w:tabs>
          <w:tab w:val="left" w:pos="567"/>
        </w:tabs>
        <w:ind w:left="1080"/>
        <w:rPr>
          <w:rFonts w:ascii="Arial" w:eastAsia="Arial" w:hAnsi="Arial" w:cs="Arial"/>
          <w:b/>
          <w:bCs/>
          <w:i/>
          <w:iCs/>
          <w:sz w:val="28"/>
          <w:szCs w:val="28"/>
        </w:rPr>
      </w:pPr>
    </w:p>
    <w:p w:rsidR="009F5A3F" w:rsidRDefault="009F5A3F" w:rsidP="009F5A3F">
      <w:pPr>
        <w:pStyle w:val="Luettelokappale"/>
        <w:tabs>
          <w:tab w:val="left" w:pos="567"/>
        </w:tabs>
        <w:ind w:left="1080"/>
        <w:rPr>
          <w:rFonts w:ascii="Arial" w:eastAsia="Arial" w:hAnsi="Arial" w:cs="Arial"/>
          <w:b/>
          <w:bCs/>
          <w:i/>
          <w:iCs/>
          <w:sz w:val="28"/>
          <w:szCs w:val="28"/>
        </w:rPr>
      </w:pPr>
    </w:p>
    <w:p w:rsidR="00D3324A" w:rsidRDefault="00D3324A" w:rsidP="009F5A3F">
      <w:pPr>
        <w:pStyle w:val="Luettelokappale"/>
        <w:tabs>
          <w:tab w:val="left" w:pos="567"/>
        </w:tabs>
        <w:ind w:left="1080"/>
        <w:rPr>
          <w:rFonts w:ascii="Arial" w:eastAsia="Arial" w:hAnsi="Arial" w:cs="Arial"/>
          <w:b/>
          <w:bCs/>
          <w:i/>
          <w:iCs/>
          <w:sz w:val="28"/>
          <w:szCs w:val="28"/>
        </w:rPr>
      </w:pPr>
    </w:p>
    <w:p w:rsidR="00297E90" w:rsidRDefault="009F5A3F" w:rsidP="009F5A3F">
      <w:pPr>
        <w:pStyle w:val="Luettelokappale"/>
        <w:tabs>
          <w:tab w:val="left" w:pos="567"/>
        </w:tabs>
        <w:ind w:left="1080"/>
        <w:rPr>
          <w:rFonts w:ascii="Arial" w:eastAsia="Arial" w:hAnsi="Arial" w:cs="Arial"/>
          <w:b/>
          <w:bCs/>
          <w:i/>
          <w:iCs/>
          <w:sz w:val="28"/>
          <w:szCs w:val="28"/>
        </w:rPr>
      </w:pPr>
      <w:r>
        <w:rPr>
          <w:rFonts w:ascii="Arial" w:eastAsia="Arial" w:hAnsi="Arial" w:cs="Arial"/>
          <w:b/>
          <w:bCs/>
          <w:i/>
          <w:iCs/>
          <w:sz w:val="28"/>
          <w:szCs w:val="28"/>
        </w:rPr>
        <w:t>6.</w:t>
      </w:r>
      <w:r w:rsidR="006A17EC" w:rsidRPr="009F5A3F">
        <w:rPr>
          <w:rFonts w:ascii="Arial" w:eastAsia="Arial" w:hAnsi="Arial" w:cs="Arial"/>
          <w:b/>
          <w:bCs/>
          <w:i/>
          <w:iCs/>
          <w:sz w:val="28"/>
          <w:szCs w:val="28"/>
        </w:rPr>
        <w:t>KANSAINVÄLINEN TOIMINTA</w:t>
      </w:r>
    </w:p>
    <w:p w:rsidR="009F5A3F" w:rsidRDefault="009F5A3F" w:rsidP="009F5A3F">
      <w:pPr>
        <w:pStyle w:val="Luettelokappale"/>
        <w:tabs>
          <w:tab w:val="left" w:pos="567"/>
        </w:tabs>
        <w:ind w:left="1080"/>
        <w:rPr>
          <w:rFonts w:ascii="Arial" w:eastAsia="Arial" w:hAnsi="Arial" w:cs="Arial"/>
          <w:b/>
          <w:bCs/>
          <w:i/>
          <w:iCs/>
          <w:sz w:val="28"/>
          <w:szCs w:val="28"/>
        </w:rPr>
      </w:pPr>
    </w:p>
    <w:p w:rsidR="009F5A3F" w:rsidRPr="009F5A3F" w:rsidRDefault="009F5A3F" w:rsidP="009F5A3F">
      <w:pPr>
        <w:pStyle w:val="Luettelokappale"/>
        <w:tabs>
          <w:tab w:val="left" w:pos="567"/>
        </w:tabs>
        <w:ind w:left="1080"/>
        <w:rPr>
          <w:rFonts w:ascii="Arial" w:eastAsia="Arial" w:hAnsi="Arial" w:cs="Arial"/>
          <w:b/>
          <w:bCs/>
          <w:i/>
          <w:iCs/>
          <w:sz w:val="28"/>
          <w:szCs w:val="28"/>
        </w:rPr>
      </w:pPr>
    </w:p>
    <w:p w:rsidR="00297E90" w:rsidRDefault="00297E90">
      <w:pPr>
        <w:spacing w:line="248" w:lineRule="exact"/>
        <w:rPr>
          <w:sz w:val="20"/>
          <w:szCs w:val="20"/>
        </w:rPr>
      </w:pPr>
    </w:p>
    <w:p w:rsidR="00297E90" w:rsidRDefault="006A17EC">
      <w:pPr>
        <w:tabs>
          <w:tab w:val="left" w:pos="1267"/>
        </w:tabs>
        <w:ind w:left="567"/>
        <w:rPr>
          <w:sz w:val="20"/>
          <w:szCs w:val="20"/>
        </w:rPr>
      </w:pPr>
      <w:r>
        <w:rPr>
          <w:rFonts w:ascii="Tahoma" w:eastAsia="Tahoma" w:hAnsi="Tahoma" w:cs="Tahoma"/>
          <w:b/>
          <w:bCs/>
          <w:sz w:val="24"/>
          <w:szCs w:val="24"/>
        </w:rPr>
        <w:t>6.1</w:t>
      </w:r>
      <w:r>
        <w:rPr>
          <w:sz w:val="20"/>
          <w:szCs w:val="20"/>
        </w:rPr>
        <w:tab/>
      </w:r>
      <w:r>
        <w:rPr>
          <w:rFonts w:ascii="Tahoma" w:eastAsia="Tahoma" w:hAnsi="Tahoma" w:cs="Tahoma"/>
          <w:b/>
          <w:bCs/>
          <w:sz w:val="23"/>
          <w:szCs w:val="23"/>
        </w:rPr>
        <w:t>Kansainvälinen toiminta ja edustajat</w:t>
      </w:r>
    </w:p>
    <w:p w:rsidR="00297E90" w:rsidRDefault="00297E90">
      <w:pPr>
        <w:spacing w:line="130" w:lineRule="exact"/>
        <w:rPr>
          <w:sz w:val="20"/>
          <w:szCs w:val="20"/>
        </w:rPr>
      </w:pPr>
    </w:p>
    <w:p w:rsidR="00297E90" w:rsidRDefault="006A17EC">
      <w:pPr>
        <w:ind w:left="1267"/>
        <w:rPr>
          <w:rFonts w:ascii="Tahoma" w:eastAsia="Tahoma" w:hAnsi="Tahoma" w:cs="Tahoma"/>
          <w:sz w:val="20"/>
          <w:szCs w:val="20"/>
        </w:rPr>
      </w:pPr>
      <w:r>
        <w:rPr>
          <w:rFonts w:ascii="Tahoma" w:eastAsia="Tahoma" w:hAnsi="Tahoma" w:cs="Tahoma"/>
          <w:sz w:val="20"/>
          <w:szCs w:val="20"/>
        </w:rPr>
        <w:t>FPO tulee toimimaan jatkossakin usean kansainvälisen liiton kumppanina tarjotakseen nostajilleen parhaan mahdollisen määrän kilpailuja ympäri maailmaa. FPO tukee seuraavia liittoja. Liitto lähettää myös vastaavan paikalle tarvittaessa kansainvälisiin kilpailuihin edustamaan suomea ja FPOta.</w:t>
      </w:r>
    </w:p>
    <w:p w:rsidR="006A17EC" w:rsidRDefault="006A17EC">
      <w:pPr>
        <w:ind w:left="1267"/>
        <w:rPr>
          <w:rFonts w:ascii="Tahoma" w:eastAsia="Tahoma" w:hAnsi="Tahoma" w:cs="Tahoma"/>
          <w:sz w:val="20"/>
          <w:szCs w:val="20"/>
        </w:rPr>
      </w:pPr>
    </w:p>
    <w:p w:rsidR="006A17EC" w:rsidRDefault="006A17EC">
      <w:pPr>
        <w:ind w:left="1267"/>
        <w:rPr>
          <w:rFonts w:ascii="Tahoma" w:eastAsia="Tahoma" w:hAnsi="Tahoma" w:cs="Tahoma"/>
          <w:sz w:val="20"/>
          <w:szCs w:val="20"/>
        </w:rPr>
      </w:pPr>
      <w:r>
        <w:rPr>
          <w:rFonts w:ascii="Tahoma" w:eastAsia="Tahoma" w:hAnsi="Tahoma" w:cs="Tahoma"/>
          <w:sz w:val="20"/>
          <w:szCs w:val="20"/>
        </w:rPr>
        <w:t>Global Powerlifting Committee (GPC)</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Toni Haaparanta</w:t>
      </w:r>
    </w:p>
    <w:p w:rsidR="006A17EC" w:rsidRDefault="006A17EC" w:rsidP="006A17EC">
      <w:pPr>
        <w:ind w:left="1267"/>
        <w:rPr>
          <w:rFonts w:ascii="Tahoma" w:eastAsia="Tahoma" w:hAnsi="Tahoma" w:cs="Tahoma"/>
          <w:sz w:val="20"/>
          <w:szCs w:val="20"/>
        </w:rPr>
      </w:pPr>
      <w:r>
        <w:rPr>
          <w:rFonts w:ascii="Tahoma" w:eastAsia="Tahoma" w:hAnsi="Tahoma" w:cs="Tahoma"/>
          <w:sz w:val="20"/>
          <w:szCs w:val="20"/>
        </w:rPr>
        <w:t>Global Powerlifting Alliance (GPA)</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Anna Khudayarov</w:t>
      </w:r>
    </w:p>
    <w:p w:rsidR="006A17EC" w:rsidRDefault="006A17EC" w:rsidP="006A17EC">
      <w:pPr>
        <w:ind w:left="1267"/>
        <w:rPr>
          <w:rFonts w:ascii="Tahoma" w:eastAsia="Tahoma" w:hAnsi="Tahoma" w:cs="Tahoma"/>
          <w:sz w:val="20"/>
          <w:szCs w:val="20"/>
        </w:rPr>
      </w:pPr>
      <w:r>
        <w:rPr>
          <w:rFonts w:ascii="Tahoma" w:eastAsia="Tahoma" w:hAnsi="Tahoma" w:cs="Tahoma"/>
          <w:sz w:val="20"/>
          <w:szCs w:val="20"/>
        </w:rPr>
        <w:t>International Powerlifting Association (IPA)</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Kalle Räsänen</w:t>
      </w:r>
    </w:p>
    <w:p w:rsidR="006A17EC" w:rsidRDefault="006A17EC" w:rsidP="006A17EC">
      <w:pPr>
        <w:ind w:left="1267"/>
        <w:rPr>
          <w:rFonts w:ascii="Tahoma" w:eastAsia="Tahoma" w:hAnsi="Tahoma" w:cs="Tahoma"/>
          <w:sz w:val="20"/>
          <w:szCs w:val="20"/>
        </w:rPr>
      </w:pPr>
      <w:r>
        <w:rPr>
          <w:rFonts w:ascii="Tahoma" w:eastAsia="Tahoma" w:hAnsi="Tahoma" w:cs="Tahoma"/>
          <w:sz w:val="20"/>
          <w:szCs w:val="20"/>
        </w:rPr>
        <w:t>World Raw Powerlifting Federation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Anna Khudayarov</w:t>
      </w:r>
    </w:p>
    <w:p w:rsidR="006A17EC" w:rsidRPr="006A17EC" w:rsidRDefault="006A17EC" w:rsidP="006A17EC">
      <w:pPr>
        <w:ind w:left="1267"/>
        <w:rPr>
          <w:rFonts w:ascii="Tahoma" w:eastAsia="Tahoma" w:hAnsi="Tahoma" w:cs="Tahoma"/>
          <w:sz w:val="20"/>
          <w:szCs w:val="20"/>
        </w:rPr>
      </w:pPr>
      <w:r>
        <w:rPr>
          <w:rFonts w:ascii="Tahoma" w:eastAsia="Tahoma" w:hAnsi="Tahoma" w:cs="Tahoma"/>
          <w:sz w:val="20"/>
          <w:szCs w:val="20"/>
        </w:rPr>
        <w:t>World Association of Benchers and Deadlifters (WABDL)</w:t>
      </w:r>
      <w:r>
        <w:rPr>
          <w:rFonts w:ascii="Tahoma" w:eastAsia="Tahoma" w:hAnsi="Tahoma" w:cs="Tahoma"/>
          <w:sz w:val="20"/>
          <w:szCs w:val="20"/>
        </w:rPr>
        <w:tab/>
      </w:r>
      <w:r>
        <w:rPr>
          <w:rFonts w:ascii="Tahoma" w:eastAsia="Tahoma" w:hAnsi="Tahoma" w:cs="Tahoma"/>
          <w:sz w:val="20"/>
          <w:szCs w:val="20"/>
        </w:rPr>
        <w:tab/>
        <w:t>Kalle Räsänen</w:t>
      </w:r>
    </w:p>
    <w:p w:rsidR="006A17EC" w:rsidRDefault="006A17EC">
      <w:pPr>
        <w:tabs>
          <w:tab w:val="left" w:pos="1247"/>
        </w:tabs>
        <w:ind w:left="567"/>
        <w:rPr>
          <w:rFonts w:ascii="Tahoma" w:eastAsia="Tahoma" w:hAnsi="Tahoma" w:cs="Tahoma"/>
          <w:b/>
          <w:bCs/>
          <w:sz w:val="24"/>
          <w:szCs w:val="24"/>
        </w:rPr>
      </w:pPr>
    </w:p>
    <w:p w:rsidR="00297E90" w:rsidRDefault="00297E90">
      <w:pPr>
        <w:spacing w:line="236" w:lineRule="exact"/>
        <w:rPr>
          <w:sz w:val="20"/>
          <w:szCs w:val="20"/>
        </w:rPr>
      </w:pPr>
    </w:p>
    <w:p w:rsidR="00297E90" w:rsidRDefault="009F5A3F">
      <w:pPr>
        <w:tabs>
          <w:tab w:val="left" w:pos="1247"/>
        </w:tabs>
        <w:ind w:left="567"/>
        <w:rPr>
          <w:sz w:val="20"/>
          <w:szCs w:val="20"/>
        </w:rPr>
      </w:pPr>
      <w:r>
        <w:rPr>
          <w:rFonts w:ascii="Tahoma" w:eastAsia="Tahoma" w:hAnsi="Tahoma" w:cs="Tahoma"/>
          <w:b/>
          <w:bCs/>
          <w:sz w:val="24"/>
          <w:szCs w:val="24"/>
        </w:rPr>
        <w:t>6.2</w:t>
      </w:r>
      <w:r w:rsidR="006A17EC">
        <w:rPr>
          <w:rFonts w:ascii="Tahoma" w:eastAsia="Tahoma" w:hAnsi="Tahoma" w:cs="Tahoma"/>
          <w:b/>
          <w:bCs/>
          <w:sz w:val="24"/>
          <w:szCs w:val="24"/>
        </w:rPr>
        <w:tab/>
        <w:t>Kv. tuomaritoiminta</w:t>
      </w:r>
    </w:p>
    <w:p w:rsidR="00297E90" w:rsidRDefault="00297E90">
      <w:pPr>
        <w:spacing w:line="132" w:lineRule="exact"/>
        <w:rPr>
          <w:sz w:val="20"/>
          <w:szCs w:val="20"/>
        </w:rPr>
      </w:pPr>
    </w:p>
    <w:p w:rsidR="00297E90" w:rsidRDefault="006A17EC">
      <w:pPr>
        <w:spacing w:line="251" w:lineRule="auto"/>
        <w:ind w:left="1267" w:right="440"/>
        <w:rPr>
          <w:sz w:val="20"/>
          <w:szCs w:val="20"/>
        </w:rPr>
      </w:pPr>
      <w:r>
        <w:rPr>
          <w:rFonts w:ascii="Tahoma" w:eastAsia="Tahoma" w:hAnsi="Tahoma" w:cs="Tahoma"/>
          <w:sz w:val="20"/>
          <w:szCs w:val="20"/>
        </w:rPr>
        <w:t>Pyritään lähettämään kansainvälisiä tuomareita MM ja EM-kisoihin. Tuomari pyritään lähettämään edellä mainittuihin kisoihin</w:t>
      </w:r>
      <w:r w:rsidR="009F5A3F">
        <w:rPr>
          <w:rFonts w:ascii="Tahoma" w:eastAsia="Tahoma" w:hAnsi="Tahoma" w:cs="Tahoma"/>
          <w:sz w:val="20"/>
          <w:szCs w:val="20"/>
        </w:rPr>
        <w:t>. Tavoitteena on myös kouluttaa uusia kansainvälisiä tuomareita Suomeen.</w:t>
      </w:r>
    </w:p>
    <w:p w:rsidR="00297E90" w:rsidRDefault="00297E90"/>
    <w:sectPr w:rsidR="00297E9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C4C9"/>
    <w:multiLevelType w:val="singleLevel"/>
    <w:tmpl w:val="41A7C4C9"/>
    <w:lvl w:ilvl="0">
      <w:start w:val="1"/>
      <w:numFmt w:val="decimal"/>
      <w:lvlText w:val="%1."/>
      <w:lvlJc w:val="left"/>
    </w:lvl>
  </w:abstractNum>
  <w:abstractNum w:abstractNumId="1" w15:restartNumberingAfterBreak="0">
    <w:nsid w:val="4DCC57CF"/>
    <w:multiLevelType w:val="hybridMultilevel"/>
    <w:tmpl w:val="D1809ED2"/>
    <w:lvl w:ilvl="0" w:tplc="AF861CD0">
      <w:start w:val="1"/>
      <w:numFmt w:val="decimal"/>
      <w:lvlText w:val="%1."/>
      <w:lvlJc w:val="left"/>
      <w:pPr>
        <w:ind w:left="720" w:hanging="360"/>
      </w:pPr>
      <w:rPr>
        <w:rFonts w:ascii="Cambria" w:eastAsia="Cambria" w:hAnsi="Cambria" w:cs="Cambria" w:hint="default"/>
        <w:b/>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E6AFB66"/>
    <w:multiLevelType w:val="multilevel"/>
    <w:tmpl w:val="41E20648"/>
    <w:lvl w:ilvl="0">
      <w:start w:val="3"/>
      <w:numFmt w:val="decimal"/>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19B500D"/>
    <w:multiLevelType w:val="singleLevel"/>
    <w:tmpl w:val="519B500D"/>
    <w:lvl w:ilvl="0">
      <w:start w:val="14"/>
      <w:numFmt w:val="decimal"/>
      <w:lvlText w:val="%1"/>
      <w:lvlJc w:val="left"/>
    </w:lvl>
  </w:abstractNum>
  <w:abstractNum w:abstractNumId="4" w15:restartNumberingAfterBreak="0">
    <w:nsid w:val="632A0443"/>
    <w:multiLevelType w:val="hybridMultilevel"/>
    <w:tmpl w:val="4AF405AE"/>
    <w:lvl w:ilvl="0" w:tplc="409E6752">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6B68079A"/>
    <w:multiLevelType w:val="singleLevel"/>
    <w:tmpl w:val="6B68079A"/>
    <w:lvl w:ilvl="0">
      <w:start w:val="2"/>
      <w:numFmt w:val="decimal"/>
      <w:lvlText w:val="%1."/>
      <w:lvlJc w:val="left"/>
    </w:lvl>
  </w:abstractNum>
  <w:abstractNum w:abstractNumId="6" w15:restartNumberingAfterBreak="0">
    <w:nsid w:val="71F32454"/>
    <w:multiLevelType w:val="singleLevel"/>
    <w:tmpl w:val="71F32454"/>
    <w:lvl w:ilvl="0">
      <w:start w:val="6"/>
      <w:numFmt w:val="decimal"/>
      <w:lvlText w:val="%1."/>
      <w:lvlJc w:val="left"/>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B7C2713"/>
    <w:rsid w:val="00297E90"/>
    <w:rsid w:val="003C033B"/>
    <w:rsid w:val="006A17EC"/>
    <w:rsid w:val="009F5A3F"/>
    <w:rsid w:val="00C75CBD"/>
    <w:rsid w:val="00D3324A"/>
    <w:rsid w:val="6B7C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C9C93"/>
  <w15:docId w15:val="{A6330723-BAA2-3243-9F0F-C5833016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Times New Roman" w:hAnsi="Times New Roman" w:cs="Times New Roman"/>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Pr>
      <w:color w:val="0000FF"/>
      <w:u w:val="single"/>
    </w:rPr>
  </w:style>
  <w:style w:type="paragraph" w:styleId="Luettelokappale">
    <w:name w:val="List Paragraph"/>
    <w:basedOn w:val="Normaali"/>
    <w:uiPriority w:val="99"/>
    <w:rsid w:val="006A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0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POPOWERLIFT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1121</Words>
  <Characters>9081</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Kerd Oy</dc:creator>
  <cp:lastModifiedBy>Microsoft Office -käyttäjä</cp:lastModifiedBy>
  <cp:revision>4</cp:revision>
  <dcterms:created xsi:type="dcterms:W3CDTF">2018-09-24T06:53:00Z</dcterms:created>
  <dcterms:modified xsi:type="dcterms:W3CDTF">2018-10-01T08:09:00Z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